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267694" w:rsidRPr="00267694" w14:paraId="3E265EEE" w14:textId="77777777" w:rsidTr="00FF6DAE">
        <w:trPr>
          <w:trHeight w:val="1430"/>
        </w:trPr>
        <w:tc>
          <w:tcPr>
            <w:tcW w:w="3596" w:type="dxa"/>
          </w:tcPr>
          <w:p w14:paraId="37C0DAF1" w14:textId="77777777" w:rsidR="00267694" w:rsidRPr="00267694" w:rsidRDefault="00267694" w:rsidP="00267694">
            <w:pPr>
              <w:tabs>
                <w:tab w:val="left" w:pos="2490"/>
              </w:tabs>
              <w:rPr>
                <w:rFonts w:ascii="Arial" w:eastAsia="Arial" w:hAnsi="Arial" w:cs="Times New Roman"/>
                <w:sz w:val="52"/>
                <w:szCs w:val="52"/>
              </w:rPr>
            </w:pPr>
            <w:bookmarkStart w:id="0" w:name="_Hlk59522746"/>
            <w:r w:rsidRPr="00267694">
              <w:rPr>
                <w:rFonts w:ascii="Arial" w:eastAsia="Arial" w:hAnsi="Arial" w:cs="Times New Roman"/>
                <w:noProof/>
                <w:sz w:val="52"/>
                <w:szCs w:val="52"/>
              </w:rPr>
              <w:drawing>
                <wp:inline distT="0" distB="0" distL="0" distR="0" wp14:anchorId="0F0107F1" wp14:editId="359A5EBA">
                  <wp:extent cx="1889760"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688975"/>
                          </a:xfrm>
                          <a:prstGeom prst="rect">
                            <a:avLst/>
                          </a:prstGeom>
                          <a:noFill/>
                        </pic:spPr>
                      </pic:pic>
                    </a:graphicData>
                  </a:graphic>
                </wp:inline>
              </w:drawing>
            </w:r>
          </w:p>
        </w:tc>
        <w:tc>
          <w:tcPr>
            <w:tcW w:w="3597" w:type="dxa"/>
          </w:tcPr>
          <w:p w14:paraId="7C9C2FD5" w14:textId="77777777" w:rsidR="00267694" w:rsidRPr="00267694" w:rsidRDefault="00267694" w:rsidP="00267694">
            <w:pPr>
              <w:tabs>
                <w:tab w:val="left" w:pos="2490"/>
              </w:tabs>
              <w:jc w:val="center"/>
              <w:rPr>
                <w:rFonts w:ascii="Franklin Gothic Medium" w:eastAsia="Arial" w:hAnsi="Franklin Gothic Medium" w:cs="Arial"/>
                <w:sz w:val="44"/>
                <w:szCs w:val="44"/>
              </w:rPr>
            </w:pPr>
          </w:p>
          <w:p w14:paraId="0EE3E7E2" w14:textId="61865773" w:rsidR="00267694" w:rsidRPr="00267694" w:rsidRDefault="00CD6551" w:rsidP="00267694">
            <w:pPr>
              <w:tabs>
                <w:tab w:val="left" w:pos="2490"/>
              </w:tabs>
              <w:jc w:val="center"/>
              <w:rPr>
                <w:rFonts w:ascii="Franklin Gothic Medium" w:eastAsia="Arial" w:hAnsi="Franklin Gothic Medium" w:cs="Arial"/>
                <w:sz w:val="44"/>
                <w:szCs w:val="44"/>
              </w:rPr>
            </w:pPr>
            <w:r>
              <w:rPr>
                <w:rFonts w:ascii="Franklin Gothic Medium" w:eastAsia="Arial" w:hAnsi="Franklin Gothic Medium" w:cs="Arial"/>
                <w:sz w:val="44"/>
                <w:szCs w:val="44"/>
              </w:rPr>
              <w:t>Electrical Engineer I</w:t>
            </w:r>
            <w:r w:rsidR="00EF2F90">
              <w:rPr>
                <w:rFonts w:ascii="Franklin Gothic Medium" w:eastAsia="Arial" w:hAnsi="Franklin Gothic Medium" w:cs="Arial"/>
                <w:sz w:val="44"/>
                <w:szCs w:val="44"/>
              </w:rPr>
              <w:t xml:space="preserve"> with SMT Experience</w:t>
            </w:r>
          </w:p>
        </w:tc>
        <w:tc>
          <w:tcPr>
            <w:tcW w:w="3597" w:type="dxa"/>
          </w:tcPr>
          <w:p w14:paraId="584372FC" w14:textId="77777777" w:rsidR="00267694" w:rsidRPr="00267694" w:rsidRDefault="00267694" w:rsidP="00267694">
            <w:pPr>
              <w:jc w:val="right"/>
              <w:rPr>
                <w:rFonts w:ascii="Arial" w:eastAsia="Arial" w:hAnsi="Arial" w:cs="Times New Roman"/>
                <w:sz w:val="20"/>
                <w:szCs w:val="20"/>
              </w:rPr>
            </w:pPr>
          </w:p>
          <w:p w14:paraId="2E9F1BFE" w14:textId="77777777" w:rsidR="00267694" w:rsidRPr="00267694" w:rsidRDefault="00267694" w:rsidP="00267694">
            <w:pPr>
              <w:jc w:val="right"/>
              <w:rPr>
                <w:rFonts w:ascii="Arial" w:eastAsia="Arial" w:hAnsi="Arial" w:cs="Times New Roman"/>
                <w:sz w:val="20"/>
                <w:szCs w:val="20"/>
              </w:rPr>
            </w:pPr>
            <w:r w:rsidRPr="00267694">
              <w:rPr>
                <w:rFonts w:ascii="Arial" w:eastAsia="Arial" w:hAnsi="Arial" w:cs="Times New Roman"/>
                <w:sz w:val="20"/>
                <w:szCs w:val="20"/>
              </w:rPr>
              <w:t>CMEHR@Custom-mfg-eng.com</w:t>
            </w:r>
          </w:p>
          <w:p w14:paraId="2901AF13" w14:textId="77777777" w:rsidR="00267694" w:rsidRPr="00267694" w:rsidRDefault="00267694" w:rsidP="00267694">
            <w:pPr>
              <w:jc w:val="right"/>
              <w:rPr>
                <w:rFonts w:ascii="Arial" w:eastAsia="Arial" w:hAnsi="Arial" w:cs="Times New Roman"/>
                <w:sz w:val="20"/>
                <w:szCs w:val="20"/>
              </w:rPr>
            </w:pPr>
            <w:r w:rsidRPr="00267694">
              <w:rPr>
                <w:rFonts w:ascii="Arial" w:eastAsia="Arial" w:hAnsi="Arial" w:cs="Times New Roman"/>
                <w:sz w:val="20"/>
                <w:szCs w:val="20"/>
              </w:rPr>
              <w:t>3690 70</w:t>
            </w:r>
            <w:r w:rsidRPr="00267694">
              <w:rPr>
                <w:rFonts w:ascii="Arial" w:eastAsia="Arial" w:hAnsi="Arial" w:cs="Times New Roman"/>
                <w:sz w:val="20"/>
                <w:szCs w:val="20"/>
                <w:vertAlign w:val="superscript"/>
              </w:rPr>
              <w:t>th</w:t>
            </w:r>
            <w:r w:rsidRPr="00267694">
              <w:rPr>
                <w:rFonts w:ascii="Arial" w:eastAsia="Arial" w:hAnsi="Arial" w:cs="Times New Roman"/>
                <w:sz w:val="20"/>
                <w:szCs w:val="20"/>
              </w:rPr>
              <w:t xml:space="preserve"> Avenue North</w:t>
            </w:r>
          </w:p>
          <w:p w14:paraId="40A63089" w14:textId="77777777" w:rsidR="00267694" w:rsidRPr="00267694" w:rsidRDefault="00267694" w:rsidP="00267694">
            <w:pPr>
              <w:jc w:val="right"/>
              <w:rPr>
                <w:rFonts w:ascii="Arial" w:eastAsia="Arial" w:hAnsi="Arial" w:cs="Times New Roman"/>
                <w:sz w:val="20"/>
                <w:szCs w:val="20"/>
              </w:rPr>
            </w:pPr>
            <w:r w:rsidRPr="00267694">
              <w:rPr>
                <w:rFonts w:ascii="Arial" w:eastAsia="Arial" w:hAnsi="Arial" w:cs="Times New Roman"/>
                <w:sz w:val="20"/>
                <w:szCs w:val="20"/>
              </w:rPr>
              <w:t>Pinellas Park, FL 33781</w:t>
            </w:r>
          </w:p>
          <w:p w14:paraId="42A0E04B" w14:textId="77777777" w:rsidR="00267694" w:rsidRPr="00267694" w:rsidRDefault="00267694" w:rsidP="00267694">
            <w:pPr>
              <w:jc w:val="right"/>
              <w:rPr>
                <w:rFonts w:ascii="Arial" w:eastAsia="Arial" w:hAnsi="Arial" w:cs="Times New Roman"/>
                <w:sz w:val="20"/>
                <w:szCs w:val="20"/>
              </w:rPr>
            </w:pPr>
            <w:r w:rsidRPr="00267694">
              <w:rPr>
                <w:rFonts w:ascii="Arial" w:eastAsia="Arial" w:hAnsi="Arial" w:cs="Times New Roman"/>
                <w:sz w:val="20"/>
                <w:szCs w:val="20"/>
              </w:rPr>
              <w:t>www.custom-mfg-eng.com</w:t>
            </w:r>
          </w:p>
          <w:p w14:paraId="30C985FF" w14:textId="77777777" w:rsidR="00267694" w:rsidRPr="00267694" w:rsidRDefault="00267694" w:rsidP="00267694">
            <w:pPr>
              <w:tabs>
                <w:tab w:val="left" w:pos="2490"/>
              </w:tabs>
              <w:jc w:val="right"/>
              <w:rPr>
                <w:rFonts w:ascii="Arial" w:eastAsia="Arial" w:hAnsi="Arial" w:cs="Times New Roman"/>
                <w:sz w:val="10"/>
                <w:szCs w:val="10"/>
              </w:rPr>
            </w:pPr>
          </w:p>
        </w:tc>
      </w:tr>
      <w:tr w:rsidR="00267694" w:rsidRPr="00267694" w14:paraId="6E9A1761" w14:textId="77777777" w:rsidTr="00267694">
        <w:trPr>
          <w:trHeight w:val="108"/>
        </w:trPr>
        <w:tc>
          <w:tcPr>
            <w:tcW w:w="10790" w:type="dxa"/>
            <w:gridSpan w:val="3"/>
            <w:shd w:val="clear" w:color="auto" w:fill="0070C0"/>
          </w:tcPr>
          <w:p w14:paraId="61149B63" w14:textId="77777777" w:rsidR="00267694" w:rsidRPr="00267694" w:rsidRDefault="00267694" w:rsidP="00267694">
            <w:pPr>
              <w:tabs>
                <w:tab w:val="left" w:pos="2490"/>
              </w:tabs>
              <w:rPr>
                <w:rFonts w:ascii="Arial" w:eastAsia="Arial" w:hAnsi="Arial" w:cs="Times New Roman"/>
                <w:sz w:val="10"/>
                <w:szCs w:val="10"/>
              </w:rPr>
            </w:pPr>
          </w:p>
        </w:tc>
      </w:tr>
    </w:tbl>
    <w:p w14:paraId="287FCC17" w14:textId="77777777" w:rsidR="00267694" w:rsidRPr="00267694" w:rsidRDefault="00267694" w:rsidP="00267694">
      <w:pPr>
        <w:tabs>
          <w:tab w:val="left" w:pos="2490"/>
        </w:tabs>
        <w:spacing w:after="0" w:line="240" w:lineRule="auto"/>
        <w:rPr>
          <w:rFonts w:ascii="Arial" w:eastAsia="Arial" w:hAnsi="Arial" w:cs="Times New Roman"/>
          <w:color w:val="000000"/>
          <w:sz w:val="10"/>
          <w:szCs w:val="10"/>
        </w:rPr>
      </w:pPr>
      <w:r w:rsidRPr="00267694">
        <w:rPr>
          <w:rFonts w:ascii="Arial" w:eastAsia="Arial" w:hAnsi="Arial" w:cs="Times New Roman"/>
          <w:sz w:val="10"/>
          <w:szCs w:val="10"/>
        </w:rPr>
        <w:tab/>
      </w:r>
    </w:p>
    <w:tbl>
      <w:tblPr>
        <w:tblpPr w:leftFromText="180" w:rightFromText="180" w:vertAnchor="text" w:horzAnchor="margin" w:tblpY="-29"/>
        <w:tblW w:w="0" w:type="auto"/>
        <w:tblLook w:val="0000" w:firstRow="0" w:lastRow="0" w:firstColumn="0" w:lastColumn="0" w:noHBand="0" w:noVBand="0"/>
      </w:tblPr>
      <w:tblGrid>
        <w:gridCol w:w="3415"/>
        <w:gridCol w:w="6840"/>
      </w:tblGrid>
      <w:tr w:rsidR="00267694" w:rsidRPr="00267694" w14:paraId="4CF2FBB0" w14:textId="77777777" w:rsidTr="00FF6DAE">
        <w:trPr>
          <w:trHeight w:val="256"/>
        </w:trPr>
        <w:tc>
          <w:tcPr>
            <w:tcW w:w="3415" w:type="dxa"/>
          </w:tcPr>
          <w:p w14:paraId="49C55EE7" w14:textId="77777777" w:rsidR="00267694" w:rsidRPr="00267694" w:rsidRDefault="00267694" w:rsidP="00267694">
            <w:pPr>
              <w:spacing w:after="0" w:line="240" w:lineRule="auto"/>
              <w:rPr>
                <w:rFonts w:ascii="Arial" w:eastAsia="Arial" w:hAnsi="Arial" w:cs="Times New Roman"/>
              </w:rPr>
            </w:pPr>
            <w:r w:rsidRPr="00267694">
              <w:rPr>
                <w:rFonts w:ascii="Arial" w:eastAsia="Arial" w:hAnsi="Arial" w:cs="Times New Roman"/>
                <w:b/>
                <w:bCs/>
              </w:rPr>
              <w:t>Job ID:</w:t>
            </w:r>
          </w:p>
        </w:tc>
        <w:tc>
          <w:tcPr>
            <w:tcW w:w="6840" w:type="dxa"/>
          </w:tcPr>
          <w:p w14:paraId="33D6A7E0" w14:textId="56DBB08F" w:rsidR="00267694" w:rsidRPr="00267694" w:rsidRDefault="00267694" w:rsidP="00267694">
            <w:pPr>
              <w:spacing w:after="0" w:line="240" w:lineRule="auto"/>
              <w:rPr>
                <w:rFonts w:ascii="Arial" w:eastAsia="Arial" w:hAnsi="Arial" w:cs="Times New Roman"/>
              </w:rPr>
            </w:pPr>
            <w:r w:rsidRPr="00267694">
              <w:rPr>
                <w:rFonts w:ascii="Arial" w:eastAsia="Arial" w:hAnsi="Arial" w:cs="Times New Roman"/>
                <w:b/>
                <w:bCs/>
              </w:rPr>
              <w:t>2021-1</w:t>
            </w:r>
            <w:r w:rsidR="00CD6551">
              <w:rPr>
                <w:rFonts w:ascii="Arial" w:eastAsia="Arial" w:hAnsi="Arial" w:cs="Times New Roman"/>
                <w:b/>
                <w:bCs/>
              </w:rPr>
              <w:t>9</w:t>
            </w:r>
            <w:r w:rsidR="00250ADC">
              <w:rPr>
                <w:rFonts w:ascii="Arial" w:eastAsia="Arial" w:hAnsi="Arial" w:cs="Times New Roman"/>
                <w:b/>
                <w:bCs/>
              </w:rPr>
              <w:t>B</w:t>
            </w:r>
          </w:p>
        </w:tc>
      </w:tr>
      <w:tr w:rsidR="00267694" w:rsidRPr="00267694" w14:paraId="1415BAE6" w14:textId="77777777" w:rsidTr="00FF6DAE">
        <w:trPr>
          <w:trHeight w:val="147"/>
        </w:trPr>
        <w:tc>
          <w:tcPr>
            <w:tcW w:w="3415" w:type="dxa"/>
          </w:tcPr>
          <w:p w14:paraId="20AE7B70" w14:textId="77777777" w:rsidR="00267694" w:rsidRPr="00267694" w:rsidRDefault="00267694" w:rsidP="00267694">
            <w:pPr>
              <w:spacing w:after="0" w:line="240" w:lineRule="auto"/>
              <w:rPr>
                <w:rFonts w:ascii="Arial" w:eastAsia="Arial" w:hAnsi="Arial" w:cs="Times New Roman"/>
              </w:rPr>
            </w:pPr>
            <w:r w:rsidRPr="00267694">
              <w:rPr>
                <w:rFonts w:ascii="Arial" w:eastAsia="Arial" w:hAnsi="Arial" w:cs="Times New Roman"/>
                <w:b/>
                <w:bCs/>
              </w:rPr>
              <w:t>Regular/Temp:</w:t>
            </w:r>
          </w:p>
        </w:tc>
        <w:tc>
          <w:tcPr>
            <w:tcW w:w="6840" w:type="dxa"/>
          </w:tcPr>
          <w:p w14:paraId="60C22BC3" w14:textId="0D5AEFFB" w:rsidR="00267694" w:rsidRPr="00267694" w:rsidRDefault="00267694" w:rsidP="00267694">
            <w:pPr>
              <w:spacing w:after="0" w:line="240" w:lineRule="auto"/>
              <w:rPr>
                <w:rFonts w:ascii="Arial" w:eastAsia="Arial" w:hAnsi="Arial" w:cs="Times New Roman"/>
              </w:rPr>
            </w:pPr>
            <w:r>
              <w:rPr>
                <w:rFonts w:ascii="Arial" w:eastAsia="Arial" w:hAnsi="Arial" w:cs="Times New Roman"/>
              </w:rPr>
              <w:t>Regular</w:t>
            </w:r>
          </w:p>
        </w:tc>
      </w:tr>
      <w:tr w:rsidR="00267694" w:rsidRPr="00267694" w14:paraId="5D7E2CF0" w14:textId="77777777" w:rsidTr="00FF6DAE">
        <w:trPr>
          <w:trHeight w:val="154"/>
        </w:trPr>
        <w:tc>
          <w:tcPr>
            <w:tcW w:w="3415" w:type="dxa"/>
          </w:tcPr>
          <w:p w14:paraId="20AFC1FA" w14:textId="77777777" w:rsidR="00267694" w:rsidRPr="00267694" w:rsidRDefault="00267694" w:rsidP="00267694">
            <w:pPr>
              <w:spacing w:after="0" w:line="240" w:lineRule="auto"/>
              <w:rPr>
                <w:rFonts w:ascii="Arial" w:eastAsia="Arial" w:hAnsi="Arial" w:cs="Times New Roman"/>
              </w:rPr>
            </w:pPr>
            <w:r w:rsidRPr="00267694">
              <w:rPr>
                <w:rFonts w:ascii="Arial" w:eastAsia="Arial" w:hAnsi="Arial" w:cs="Times New Roman"/>
                <w:b/>
                <w:bCs/>
              </w:rPr>
              <w:t>Full-Time/Part-Time:</w:t>
            </w:r>
          </w:p>
        </w:tc>
        <w:tc>
          <w:tcPr>
            <w:tcW w:w="6840" w:type="dxa"/>
          </w:tcPr>
          <w:p w14:paraId="11B1650C" w14:textId="571ACB55" w:rsidR="00267694" w:rsidRPr="00267694" w:rsidRDefault="00267694" w:rsidP="00267694">
            <w:pPr>
              <w:spacing w:after="0" w:line="240" w:lineRule="auto"/>
              <w:rPr>
                <w:rFonts w:ascii="Arial" w:eastAsia="Arial" w:hAnsi="Arial" w:cs="Times New Roman"/>
              </w:rPr>
            </w:pPr>
            <w:r>
              <w:rPr>
                <w:rFonts w:ascii="Arial" w:eastAsia="Arial" w:hAnsi="Arial" w:cs="Times New Roman"/>
              </w:rPr>
              <w:t>Full Time</w:t>
            </w:r>
          </w:p>
        </w:tc>
      </w:tr>
      <w:tr w:rsidR="00267694" w:rsidRPr="00267694" w14:paraId="77148838" w14:textId="77777777" w:rsidTr="00FF6DAE">
        <w:trPr>
          <w:trHeight w:val="293"/>
        </w:trPr>
        <w:tc>
          <w:tcPr>
            <w:tcW w:w="3415" w:type="dxa"/>
          </w:tcPr>
          <w:p w14:paraId="4C8EDA23" w14:textId="77777777" w:rsidR="00267694" w:rsidRPr="00267694" w:rsidRDefault="00267694" w:rsidP="00267694">
            <w:pPr>
              <w:spacing w:after="0" w:line="240" w:lineRule="auto"/>
              <w:rPr>
                <w:rFonts w:ascii="Arial" w:eastAsia="Arial" w:hAnsi="Arial" w:cs="Times New Roman"/>
              </w:rPr>
            </w:pPr>
            <w:r w:rsidRPr="00267694">
              <w:rPr>
                <w:rFonts w:ascii="Arial" w:eastAsia="Arial" w:hAnsi="Arial" w:cs="Times New Roman"/>
                <w:b/>
                <w:bCs/>
              </w:rPr>
              <w:t>Submit Reply and Resume to:</w:t>
            </w:r>
          </w:p>
        </w:tc>
        <w:tc>
          <w:tcPr>
            <w:tcW w:w="6840" w:type="dxa"/>
          </w:tcPr>
          <w:p w14:paraId="1F536096" w14:textId="77777777" w:rsidR="00267694" w:rsidRPr="00267694" w:rsidRDefault="00374F46" w:rsidP="00267694">
            <w:pPr>
              <w:spacing w:after="0" w:line="240" w:lineRule="auto"/>
              <w:rPr>
                <w:rFonts w:ascii="Arial" w:eastAsia="Arial" w:hAnsi="Arial" w:cs="Times New Roman"/>
              </w:rPr>
            </w:pPr>
            <w:hyperlink r:id="rId8" w:history="1">
              <w:r w:rsidR="00267694" w:rsidRPr="00267694">
                <w:rPr>
                  <w:rFonts w:ascii="Arial" w:eastAsia="Arial" w:hAnsi="Arial" w:cs="Times New Roman"/>
                  <w:color w:val="0563C1"/>
                  <w:u w:val="single"/>
                </w:rPr>
                <w:t>CMEHR@custom-mfg-eng.com</w:t>
              </w:r>
            </w:hyperlink>
          </w:p>
          <w:p w14:paraId="5CAD153C" w14:textId="77777777" w:rsidR="00267694" w:rsidRPr="00267694" w:rsidRDefault="00267694" w:rsidP="00267694">
            <w:pPr>
              <w:spacing w:after="0" w:line="240" w:lineRule="auto"/>
              <w:rPr>
                <w:rFonts w:ascii="Arial" w:eastAsia="Arial" w:hAnsi="Arial" w:cs="Times New Roman"/>
              </w:rPr>
            </w:pPr>
          </w:p>
        </w:tc>
      </w:tr>
    </w:tbl>
    <w:p w14:paraId="69BABBFC" w14:textId="289390DE" w:rsidR="00267694" w:rsidRDefault="00267694" w:rsidP="00267694">
      <w:pPr>
        <w:spacing w:after="0" w:line="240" w:lineRule="auto"/>
        <w:rPr>
          <w:rFonts w:ascii="Arial" w:eastAsia="Arial" w:hAnsi="Arial" w:cs="Arial"/>
          <w:b/>
          <w:bCs/>
        </w:rPr>
      </w:pPr>
      <w:r w:rsidRPr="00267694">
        <w:rPr>
          <w:rFonts w:ascii="Arial" w:eastAsia="Arial" w:hAnsi="Arial" w:cs="Arial"/>
          <w:b/>
          <w:bCs/>
        </w:rPr>
        <w:t xml:space="preserve">MUST complete Predictive Index test before applying: </w:t>
      </w:r>
    </w:p>
    <w:p w14:paraId="61977A64" w14:textId="4812407F" w:rsidR="00267694" w:rsidRPr="00267694" w:rsidRDefault="00F16764" w:rsidP="00267694">
      <w:pPr>
        <w:spacing w:after="0" w:line="240" w:lineRule="auto"/>
        <w:rPr>
          <w:rFonts w:ascii="Arial" w:eastAsia="Arial" w:hAnsi="Arial" w:cs="Arial"/>
        </w:rPr>
      </w:pPr>
      <w:r w:rsidRPr="00F16764">
        <w:rPr>
          <w:rFonts w:ascii="Arial" w:eastAsia="Arial" w:hAnsi="Arial" w:cs="Arial"/>
        </w:rPr>
        <w:t>https://assessment.predictiveindex.com/54R/2ef9d3f5-1cdc-42d5-acb5-39c73cfcf5c8?type=candidateba</w:t>
      </w:r>
    </w:p>
    <w:p w14:paraId="3BCAA543" w14:textId="77777777" w:rsidR="00267694" w:rsidRPr="00267694" w:rsidRDefault="00267694" w:rsidP="00267694">
      <w:pPr>
        <w:spacing w:after="0" w:line="240" w:lineRule="auto"/>
        <w:rPr>
          <w:rFonts w:ascii="Arial" w:eastAsia="Arial" w:hAnsi="Arial" w:cs="Arial"/>
        </w:rPr>
      </w:pPr>
    </w:p>
    <w:p w14:paraId="6832D8B3" w14:textId="77777777" w:rsidR="00267694" w:rsidRPr="00267694" w:rsidRDefault="00267694" w:rsidP="00267694">
      <w:pPr>
        <w:spacing w:after="0" w:line="240" w:lineRule="auto"/>
        <w:rPr>
          <w:rFonts w:ascii="Arial" w:eastAsia="Times New Roman" w:hAnsi="Arial" w:cs="Arial"/>
          <w:b/>
          <w:bCs/>
        </w:rPr>
      </w:pPr>
      <w:r w:rsidRPr="00267694">
        <w:rPr>
          <w:rFonts w:ascii="Arial" w:eastAsia="Times New Roman" w:hAnsi="Arial" w:cs="Arial"/>
          <w:b/>
          <w:bCs/>
        </w:rPr>
        <w:t>Job Summary:</w:t>
      </w:r>
    </w:p>
    <w:p w14:paraId="01B0314F" w14:textId="77777777" w:rsidR="00267694" w:rsidRPr="00267694" w:rsidRDefault="00267694" w:rsidP="00267694">
      <w:pPr>
        <w:spacing w:after="0" w:line="240" w:lineRule="auto"/>
        <w:rPr>
          <w:rFonts w:ascii="Arial" w:eastAsia="Times New Roman" w:hAnsi="Arial" w:cs="Arial"/>
        </w:rPr>
      </w:pPr>
    </w:p>
    <w:p w14:paraId="2A699280" w14:textId="77777777" w:rsidR="00775816" w:rsidRPr="00775816" w:rsidRDefault="00775816" w:rsidP="00775816">
      <w:pPr>
        <w:spacing w:after="0" w:line="240" w:lineRule="auto"/>
        <w:rPr>
          <w:rFonts w:ascii="Arial" w:eastAsia="Times New Roman" w:hAnsi="Arial" w:cs="Arial"/>
        </w:rPr>
      </w:pPr>
      <w:r w:rsidRPr="00775816">
        <w:rPr>
          <w:rFonts w:ascii="Arial" w:eastAsia="Times New Roman" w:hAnsi="Arial" w:cs="Arial"/>
        </w:rPr>
        <w:t>CME is looking for a person with a passion for developing and innovating products &amp; solutions! We have an exciting opportunity for the right person to become our Electrical Engineer I. As an Electrical Engineer I at CME, you will research, develop, design, prototype, and test electrical (Analog, Digital, Power, and/or RF/Microwave) components, equipment, systems, sub-systems, and networks for industrial and defense/space applications. As an Electrical Engineer you’ll have the opportunity to work on a variety of electronic, electrical, and electro-mechanical systems, subsystems, and subassemblies.</w:t>
      </w:r>
    </w:p>
    <w:p w14:paraId="0DA40F09" w14:textId="77777777" w:rsidR="00267694" w:rsidRPr="00267694" w:rsidRDefault="00267694" w:rsidP="00267694">
      <w:pPr>
        <w:spacing w:after="0" w:line="240" w:lineRule="auto"/>
        <w:rPr>
          <w:rFonts w:ascii="Arial" w:eastAsia="Times New Roman" w:hAnsi="Arial" w:cs="Arial"/>
        </w:rPr>
      </w:pPr>
    </w:p>
    <w:p w14:paraId="69E17C99" w14:textId="30B0EAE7" w:rsidR="00267694" w:rsidRDefault="00267694" w:rsidP="00267694">
      <w:pPr>
        <w:spacing w:after="0" w:line="240" w:lineRule="auto"/>
        <w:rPr>
          <w:rFonts w:ascii="Arial" w:eastAsia="Times New Roman" w:hAnsi="Arial" w:cs="Arial"/>
          <w:b/>
          <w:bCs/>
        </w:rPr>
      </w:pPr>
      <w:r w:rsidRPr="00267694">
        <w:rPr>
          <w:rFonts w:ascii="Arial" w:eastAsia="Times New Roman" w:hAnsi="Arial" w:cs="Arial"/>
          <w:b/>
          <w:bCs/>
        </w:rPr>
        <w:t>Duties and Responsibilities:</w:t>
      </w:r>
    </w:p>
    <w:p w14:paraId="0E306082" w14:textId="70F324BB" w:rsidR="00CD6551" w:rsidRDefault="00CD6551" w:rsidP="00267694">
      <w:pPr>
        <w:spacing w:after="0" w:line="240" w:lineRule="auto"/>
        <w:rPr>
          <w:rFonts w:ascii="Arial" w:eastAsia="Times New Roman" w:hAnsi="Arial" w:cs="Arial"/>
          <w:b/>
          <w:bCs/>
        </w:rPr>
      </w:pPr>
    </w:p>
    <w:p w14:paraId="0C747F20" w14:textId="77777777" w:rsidR="00CD6551" w:rsidRPr="00CD6551" w:rsidRDefault="00CD6551" w:rsidP="00CD6551">
      <w:pPr>
        <w:numPr>
          <w:ilvl w:val="0"/>
          <w:numId w:val="2"/>
        </w:numPr>
        <w:spacing w:after="0" w:line="240" w:lineRule="auto"/>
        <w:rPr>
          <w:rFonts w:ascii="Arial" w:eastAsia="Times New Roman" w:hAnsi="Arial" w:cs="Arial"/>
        </w:rPr>
      </w:pPr>
      <w:r w:rsidRPr="00CD6551">
        <w:rPr>
          <w:rFonts w:ascii="Arial" w:eastAsia="Times New Roman" w:hAnsi="Arial" w:cs="Arial"/>
        </w:rPr>
        <w:t>Researches, plans, and designs electrical and electromechanical products and systems</w:t>
      </w:r>
    </w:p>
    <w:p w14:paraId="6C3D9B6E" w14:textId="71ACD124" w:rsidR="00CD6551" w:rsidRPr="00CD6551" w:rsidRDefault="00CD6551" w:rsidP="00CD6551">
      <w:pPr>
        <w:numPr>
          <w:ilvl w:val="0"/>
          <w:numId w:val="2"/>
        </w:numPr>
        <w:spacing w:after="0" w:line="240" w:lineRule="auto"/>
        <w:rPr>
          <w:rFonts w:ascii="Arial" w:eastAsia="Times New Roman" w:hAnsi="Arial" w:cs="Arial"/>
        </w:rPr>
      </w:pPr>
      <w:r w:rsidRPr="00CD6551">
        <w:rPr>
          <w:rFonts w:ascii="Arial" w:eastAsia="Times New Roman" w:hAnsi="Arial" w:cs="Arial"/>
        </w:rPr>
        <w:t>Coordinates activities involved in the documentation, drafting and design process of electrical or electromechanical products and systems</w:t>
      </w:r>
    </w:p>
    <w:p w14:paraId="1280BCA1" w14:textId="7F52726E" w:rsidR="00CD6551" w:rsidRPr="00CD6551" w:rsidRDefault="00CD6551" w:rsidP="00CD6551">
      <w:pPr>
        <w:numPr>
          <w:ilvl w:val="0"/>
          <w:numId w:val="2"/>
        </w:numPr>
        <w:spacing w:after="0" w:line="240" w:lineRule="auto"/>
        <w:rPr>
          <w:rFonts w:ascii="Arial" w:eastAsia="Times New Roman" w:hAnsi="Arial" w:cs="Arial"/>
        </w:rPr>
      </w:pPr>
      <w:r w:rsidRPr="00CD6551">
        <w:rPr>
          <w:rFonts w:ascii="Arial" w:eastAsia="Times New Roman" w:hAnsi="Arial" w:cs="Arial"/>
        </w:rPr>
        <w:t xml:space="preserve">Design’s subsystems such as primary power distribution, electrical/electronic controls, robotic control systems, system/subsystem power delivery, and electrical control interfaces </w:t>
      </w:r>
    </w:p>
    <w:p w14:paraId="6FD13517" w14:textId="77777777" w:rsidR="00CD6551" w:rsidRPr="00CD6551" w:rsidRDefault="00CD6551" w:rsidP="00CD6551">
      <w:pPr>
        <w:numPr>
          <w:ilvl w:val="0"/>
          <w:numId w:val="2"/>
        </w:numPr>
        <w:spacing w:after="0" w:line="240" w:lineRule="auto"/>
        <w:rPr>
          <w:rFonts w:ascii="Arial" w:eastAsia="Times New Roman" w:hAnsi="Arial" w:cs="Arial"/>
        </w:rPr>
      </w:pPr>
      <w:r w:rsidRPr="00CD6551">
        <w:rPr>
          <w:rFonts w:ascii="Arial" w:eastAsia="Times New Roman" w:hAnsi="Arial" w:cs="Arial"/>
        </w:rPr>
        <w:t xml:space="preserve">Plans, designs, and documents electrical and electromechanical subsystems </w:t>
      </w:r>
    </w:p>
    <w:p w14:paraId="47EEB3EF" w14:textId="0DE04B04" w:rsidR="00CD6551" w:rsidRPr="00CD6551" w:rsidRDefault="00CD6551" w:rsidP="00CD6551">
      <w:pPr>
        <w:numPr>
          <w:ilvl w:val="0"/>
          <w:numId w:val="2"/>
        </w:numPr>
        <w:spacing w:after="0" w:line="240" w:lineRule="auto"/>
        <w:rPr>
          <w:rFonts w:ascii="Arial" w:eastAsia="Times New Roman" w:hAnsi="Arial" w:cs="Arial"/>
        </w:rPr>
      </w:pPr>
      <w:r w:rsidRPr="00CD6551">
        <w:rPr>
          <w:rFonts w:ascii="Arial" w:eastAsia="Times New Roman" w:hAnsi="Arial" w:cs="Arial"/>
        </w:rPr>
        <w:t xml:space="preserve">Coordinates fabrication and testing activities to ensure products and systems conform to engineering design specifications </w:t>
      </w:r>
    </w:p>
    <w:p w14:paraId="2B79A5FA" w14:textId="77777777" w:rsidR="00CD6551" w:rsidRPr="00CD6551" w:rsidRDefault="00CD6551" w:rsidP="00CD6551">
      <w:pPr>
        <w:numPr>
          <w:ilvl w:val="0"/>
          <w:numId w:val="2"/>
        </w:numPr>
        <w:spacing w:after="0" w:line="240" w:lineRule="auto"/>
        <w:rPr>
          <w:rFonts w:ascii="Arial" w:eastAsia="Times New Roman" w:hAnsi="Arial" w:cs="Arial"/>
        </w:rPr>
      </w:pPr>
      <w:r w:rsidRPr="00CD6551">
        <w:rPr>
          <w:rFonts w:ascii="Arial" w:eastAsia="Times New Roman" w:hAnsi="Arial" w:cs="Arial"/>
        </w:rPr>
        <w:t xml:space="preserve">Works with existing vendors for development of specialized production parts and procedures </w:t>
      </w:r>
    </w:p>
    <w:p w14:paraId="74E12C9A" w14:textId="77777777" w:rsidR="00CD6551" w:rsidRPr="00CD6551" w:rsidRDefault="00CD6551" w:rsidP="00CD6551">
      <w:pPr>
        <w:numPr>
          <w:ilvl w:val="0"/>
          <w:numId w:val="2"/>
        </w:numPr>
        <w:spacing w:after="0" w:line="240" w:lineRule="auto"/>
        <w:rPr>
          <w:rFonts w:ascii="Arial" w:eastAsia="Times New Roman" w:hAnsi="Arial" w:cs="Arial"/>
        </w:rPr>
      </w:pPr>
      <w:r w:rsidRPr="00CD6551">
        <w:rPr>
          <w:rFonts w:ascii="Arial" w:eastAsia="Times New Roman" w:hAnsi="Arial" w:cs="Arial"/>
        </w:rPr>
        <w:t xml:space="preserve">Works closely with software and mechanical developers to integrate systems operation </w:t>
      </w:r>
    </w:p>
    <w:p w14:paraId="7D790667" w14:textId="77777777" w:rsidR="00CD6551" w:rsidRPr="00CD6551" w:rsidRDefault="00CD6551" w:rsidP="00CD6551">
      <w:pPr>
        <w:numPr>
          <w:ilvl w:val="0"/>
          <w:numId w:val="2"/>
        </w:numPr>
        <w:spacing w:after="0" w:line="240" w:lineRule="auto"/>
        <w:rPr>
          <w:rFonts w:ascii="Arial" w:eastAsia="Times New Roman" w:hAnsi="Arial" w:cs="Arial"/>
        </w:rPr>
      </w:pPr>
      <w:r w:rsidRPr="00CD6551">
        <w:rPr>
          <w:rFonts w:ascii="Arial" w:eastAsia="Times New Roman" w:hAnsi="Arial" w:cs="Arial"/>
        </w:rPr>
        <w:t>Performs other duties as assigned</w:t>
      </w:r>
    </w:p>
    <w:p w14:paraId="0A75D97E" w14:textId="77777777" w:rsidR="00267694" w:rsidRPr="00267694" w:rsidRDefault="00267694" w:rsidP="00267694">
      <w:pPr>
        <w:spacing w:after="0" w:line="240" w:lineRule="auto"/>
        <w:rPr>
          <w:rFonts w:ascii="Arial" w:eastAsia="Times New Roman" w:hAnsi="Arial" w:cs="Arial"/>
        </w:rPr>
      </w:pPr>
    </w:p>
    <w:p w14:paraId="66257D6E" w14:textId="70AA9285" w:rsidR="00267694" w:rsidRDefault="00267694" w:rsidP="00267694">
      <w:pPr>
        <w:spacing w:after="0" w:line="240" w:lineRule="auto"/>
        <w:rPr>
          <w:rFonts w:ascii="Arial" w:eastAsia="Times New Roman" w:hAnsi="Arial" w:cs="Arial"/>
          <w:b/>
          <w:bCs/>
        </w:rPr>
      </w:pPr>
      <w:r w:rsidRPr="00267694">
        <w:rPr>
          <w:rFonts w:ascii="Arial" w:eastAsia="Times New Roman" w:hAnsi="Arial" w:cs="Arial"/>
          <w:b/>
          <w:bCs/>
        </w:rPr>
        <w:t>Job Qualifications:</w:t>
      </w:r>
    </w:p>
    <w:p w14:paraId="5AC3EFC0" w14:textId="29D18745" w:rsidR="00CD6551" w:rsidRDefault="00CD6551" w:rsidP="00267694">
      <w:pPr>
        <w:spacing w:after="0" w:line="240" w:lineRule="auto"/>
        <w:rPr>
          <w:rFonts w:ascii="Arial" w:eastAsia="Times New Roman" w:hAnsi="Arial" w:cs="Arial"/>
          <w:b/>
          <w:bCs/>
        </w:rPr>
      </w:pPr>
    </w:p>
    <w:p w14:paraId="38E191F7" w14:textId="77777777" w:rsidR="00CD6551" w:rsidRPr="00CD6551" w:rsidRDefault="00CD6551" w:rsidP="00CD6551">
      <w:pPr>
        <w:numPr>
          <w:ilvl w:val="0"/>
          <w:numId w:val="3"/>
        </w:numPr>
        <w:spacing w:after="0" w:line="240" w:lineRule="auto"/>
        <w:rPr>
          <w:rFonts w:ascii="Arial" w:eastAsia="Times New Roman" w:hAnsi="Arial" w:cs="Arial"/>
        </w:rPr>
      </w:pPr>
      <w:r w:rsidRPr="00CD6551">
        <w:rPr>
          <w:rFonts w:ascii="Arial" w:eastAsia="Times New Roman" w:hAnsi="Arial" w:cs="Arial"/>
        </w:rPr>
        <w:t>Demonstrated ability to work effectively with individuals and on diverse teams</w:t>
      </w:r>
    </w:p>
    <w:p w14:paraId="40A97C69" w14:textId="77777777" w:rsidR="00CD6551" w:rsidRPr="00CD6551" w:rsidRDefault="00CD6551" w:rsidP="00CD6551">
      <w:pPr>
        <w:numPr>
          <w:ilvl w:val="0"/>
          <w:numId w:val="3"/>
        </w:numPr>
        <w:spacing w:after="0" w:line="240" w:lineRule="auto"/>
        <w:rPr>
          <w:rFonts w:ascii="Arial" w:eastAsia="Times New Roman" w:hAnsi="Arial" w:cs="Arial"/>
        </w:rPr>
      </w:pPr>
      <w:r w:rsidRPr="00CD6551">
        <w:rPr>
          <w:rFonts w:ascii="Arial" w:eastAsia="Times New Roman" w:hAnsi="Arial" w:cs="Arial"/>
        </w:rPr>
        <w:t xml:space="preserve">Ability to interpret blueprints, drawings, schematics, technical journals and papers, and other related material </w:t>
      </w:r>
    </w:p>
    <w:p w14:paraId="41168D27" w14:textId="77777777" w:rsidR="00CD6551" w:rsidRPr="00CD6551" w:rsidRDefault="00CD6551" w:rsidP="00CD6551">
      <w:pPr>
        <w:numPr>
          <w:ilvl w:val="0"/>
          <w:numId w:val="3"/>
        </w:numPr>
        <w:spacing w:after="0" w:line="240" w:lineRule="auto"/>
        <w:rPr>
          <w:rFonts w:ascii="Arial" w:eastAsia="Times New Roman" w:hAnsi="Arial" w:cs="Arial"/>
        </w:rPr>
      </w:pPr>
      <w:r w:rsidRPr="00CD6551">
        <w:rPr>
          <w:rFonts w:ascii="Arial" w:eastAsia="Times New Roman" w:hAnsi="Arial" w:cs="Arial"/>
        </w:rPr>
        <w:t xml:space="preserve">Ability to communicate effectively interdepartmentally and externally with vendors </w:t>
      </w:r>
    </w:p>
    <w:p w14:paraId="1931F62D" w14:textId="77777777" w:rsidR="00CD6551" w:rsidRPr="00CD6551" w:rsidRDefault="00CD6551" w:rsidP="00CD6551">
      <w:pPr>
        <w:numPr>
          <w:ilvl w:val="0"/>
          <w:numId w:val="3"/>
        </w:numPr>
        <w:spacing w:after="0" w:line="240" w:lineRule="auto"/>
        <w:rPr>
          <w:rFonts w:ascii="Arial" w:eastAsia="Times New Roman" w:hAnsi="Arial" w:cs="Arial"/>
        </w:rPr>
      </w:pPr>
      <w:r w:rsidRPr="00CD6551">
        <w:rPr>
          <w:rFonts w:ascii="Arial" w:eastAsia="Times New Roman" w:hAnsi="Arial" w:cs="Arial"/>
        </w:rPr>
        <w:t xml:space="preserve">Ability to develop technical reports and present technical material </w:t>
      </w:r>
    </w:p>
    <w:p w14:paraId="2CBDCA21" w14:textId="77777777" w:rsidR="00CD6551" w:rsidRPr="00CD6551" w:rsidRDefault="00CD6551" w:rsidP="00CD6551">
      <w:pPr>
        <w:numPr>
          <w:ilvl w:val="0"/>
          <w:numId w:val="3"/>
        </w:numPr>
        <w:spacing w:after="0" w:line="240" w:lineRule="auto"/>
        <w:rPr>
          <w:rFonts w:ascii="Arial" w:eastAsia="Times New Roman" w:hAnsi="Arial" w:cs="Arial"/>
        </w:rPr>
      </w:pPr>
      <w:r w:rsidRPr="00CD6551">
        <w:rPr>
          <w:rFonts w:ascii="Arial" w:eastAsia="Times New Roman" w:hAnsi="Arial" w:cs="Arial"/>
        </w:rPr>
        <w:t xml:space="preserve">Ability to travel (up to 20%) to customer and/or vendor sites </w:t>
      </w:r>
    </w:p>
    <w:p w14:paraId="08002D28" w14:textId="77777777" w:rsidR="00CD6551" w:rsidRPr="00CD6551" w:rsidRDefault="00CD6551" w:rsidP="00CD6551">
      <w:pPr>
        <w:numPr>
          <w:ilvl w:val="0"/>
          <w:numId w:val="3"/>
        </w:numPr>
        <w:spacing w:after="0" w:line="240" w:lineRule="auto"/>
        <w:rPr>
          <w:rFonts w:ascii="Arial" w:eastAsia="Times New Roman" w:hAnsi="Arial" w:cs="Arial"/>
        </w:rPr>
      </w:pPr>
      <w:r w:rsidRPr="00CD6551">
        <w:rPr>
          <w:rFonts w:ascii="Arial" w:eastAsia="Times New Roman" w:hAnsi="Arial" w:cs="Arial"/>
        </w:rPr>
        <w:t>Ability to use OrCAD PCB Designer, schematic capture programs, and simulation programs a plus (</w:t>
      </w:r>
      <w:proofErr w:type="gramStart"/>
      <w:r w:rsidRPr="00CD6551">
        <w:rPr>
          <w:rFonts w:ascii="Arial" w:eastAsia="Times New Roman" w:hAnsi="Arial" w:cs="Arial"/>
        </w:rPr>
        <w:t>e.g.</w:t>
      </w:r>
      <w:proofErr w:type="gramEnd"/>
      <w:r w:rsidRPr="00CD6551">
        <w:rPr>
          <w:rFonts w:ascii="Arial" w:eastAsia="Times New Roman" w:hAnsi="Arial" w:cs="Arial"/>
        </w:rPr>
        <w:t xml:space="preserve"> electromagnetic, circuit, etc.) </w:t>
      </w:r>
    </w:p>
    <w:p w14:paraId="09D110DB" w14:textId="77777777" w:rsidR="00CD6551" w:rsidRPr="00CD6551" w:rsidRDefault="00CD6551" w:rsidP="00CD6551">
      <w:pPr>
        <w:numPr>
          <w:ilvl w:val="0"/>
          <w:numId w:val="3"/>
        </w:numPr>
        <w:spacing w:after="0" w:line="240" w:lineRule="auto"/>
        <w:rPr>
          <w:rFonts w:ascii="Arial" w:eastAsia="Times New Roman" w:hAnsi="Arial" w:cs="Arial"/>
        </w:rPr>
      </w:pPr>
      <w:r w:rsidRPr="00CD6551">
        <w:rPr>
          <w:rFonts w:ascii="Arial" w:eastAsia="Times New Roman" w:hAnsi="Arial" w:cs="Arial"/>
        </w:rPr>
        <w:t>Ability to plan and independently work on projects including working with other engineering resources and within cross-functional teams</w:t>
      </w:r>
    </w:p>
    <w:p w14:paraId="663F38D5" w14:textId="77777777" w:rsidR="00CD6551" w:rsidRPr="00267694" w:rsidRDefault="00CD6551" w:rsidP="00267694">
      <w:pPr>
        <w:spacing w:after="0" w:line="240" w:lineRule="auto"/>
        <w:rPr>
          <w:rFonts w:ascii="Arial" w:eastAsia="Times New Roman" w:hAnsi="Arial" w:cs="Arial"/>
          <w:b/>
          <w:bCs/>
        </w:rPr>
      </w:pPr>
    </w:p>
    <w:p w14:paraId="4749C9D0" w14:textId="7F412485" w:rsidR="00267694" w:rsidRDefault="00267694" w:rsidP="00267694">
      <w:pPr>
        <w:spacing w:after="0" w:line="240" w:lineRule="auto"/>
        <w:rPr>
          <w:rFonts w:ascii="Arial" w:eastAsia="Arial" w:hAnsi="Arial" w:cs="Times New Roman"/>
        </w:rPr>
      </w:pPr>
    </w:p>
    <w:p w14:paraId="01230119" w14:textId="36EDDC72" w:rsidR="00F16764" w:rsidRDefault="00F16764" w:rsidP="00267694">
      <w:pPr>
        <w:spacing w:after="0" w:line="240" w:lineRule="auto"/>
        <w:rPr>
          <w:rFonts w:ascii="Arial" w:eastAsia="Arial" w:hAnsi="Arial" w:cs="Times New Roman"/>
        </w:rPr>
      </w:pPr>
    </w:p>
    <w:p w14:paraId="5E2EDC60" w14:textId="77777777" w:rsidR="00F16764" w:rsidRPr="00267694" w:rsidRDefault="00F16764" w:rsidP="00267694">
      <w:pPr>
        <w:spacing w:after="0" w:line="240" w:lineRule="auto"/>
        <w:rPr>
          <w:rFonts w:ascii="Arial" w:eastAsia="Arial" w:hAnsi="Arial" w:cs="Times New Roman"/>
        </w:rPr>
      </w:pPr>
    </w:p>
    <w:p w14:paraId="74D01D21" w14:textId="77777777" w:rsidR="00267694" w:rsidRPr="00267694" w:rsidRDefault="00267694" w:rsidP="00267694">
      <w:pPr>
        <w:spacing w:after="0" w:line="240" w:lineRule="auto"/>
        <w:rPr>
          <w:rFonts w:ascii="Arial" w:eastAsia="Times New Roman" w:hAnsi="Arial" w:cs="Arial"/>
          <w:b/>
          <w:bCs/>
        </w:rPr>
      </w:pPr>
      <w:r w:rsidRPr="00267694">
        <w:rPr>
          <w:rFonts w:ascii="Arial" w:eastAsia="Times New Roman" w:hAnsi="Arial" w:cs="Arial"/>
          <w:b/>
          <w:bCs/>
        </w:rPr>
        <w:t>Minimum Requirements Needed:</w:t>
      </w:r>
    </w:p>
    <w:p w14:paraId="6EFA82C1" w14:textId="77777777" w:rsidR="00267694" w:rsidRPr="00267694" w:rsidRDefault="00267694" w:rsidP="00267694">
      <w:pPr>
        <w:spacing w:after="0" w:line="240" w:lineRule="auto"/>
        <w:rPr>
          <w:rFonts w:ascii="Arial" w:eastAsia="Times New Roman" w:hAnsi="Arial" w:cs="Arial"/>
          <w:b/>
          <w:bCs/>
        </w:rPr>
      </w:pPr>
    </w:p>
    <w:p w14:paraId="2E90C2A0" w14:textId="77777777" w:rsidR="00CD6551" w:rsidRPr="00CD6551" w:rsidRDefault="00CD6551" w:rsidP="00CD6551">
      <w:pPr>
        <w:numPr>
          <w:ilvl w:val="0"/>
          <w:numId w:val="1"/>
        </w:numPr>
        <w:spacing w:after="0" w:line="240" w:lineRule="auto"/>
        <w:rPr>
          <w:rFonts w:ascii="Arial" w:eastAsia="Times New Roman" w:hAnsi="Arial" w:cs="Arial"/>
        </w:rPr>
      </w:pPr>
      <w:r w:rsidRPr="00CD6551">
        <w:rPr>
          <w:rFonts w:ascii="Arial" w:eastAsia="Times New Roman" w:hAnsi="Arial" w:cs="Arial"/>
        </w:rPr>
        <w:t>High School or AA/AS degree (trade or tech school) from an Accredited College/University</w:t>
      </w:r>
    </w:p>
    <w:p w14:paraId="028733D1" w14:textId="77777777" w:rsidR="00CD6551" w:rsidRPr="00CD6551" w:rsidRDefault="00CD6551" w:rsidP="00CD6551">
      <w:pPr>
        <w:numPr>
          <w:ilvl w:val="0"/>
          <w:numId w:val="1"/>
        </w:numPr>
        <w:spacing w:after="0" w:line="240" w:lineRule="auto"/>
        <w:rPr>
          <w:rFonts w:ascii="Arial" w:eastAsia="Times New Roman" w:hAnsi="Arial" w:cs="Arial"/>
        </w:rPr>
      </w:pPr>
      <w:r w:rsidRPr="00CD6551">
        <w:rPr>
          <w:rFonts w:ascii="Arial" w:eastAsia="Times New Roman" w:hAnsi="Arial" w:cs="Arial"/>
        </w:rPr>
        <w:t xml:space="preserve">Bachelor degree in Electrical Engineering </w:t>
      </w:r>
    </w:p>
    <w:p w14:paraId="17DB9B8A" w14:textId="77777777" w:rsidR="00CD6551" w:rsidRPr="00CD6551" w:rsidRDefault="00CD6551" w:rsidP="00CD6551">
      <w:pPr>
        <w:numPr>
          <w:ilvl w:val="0"/>
          <w:numId w:val="1"/>
        </w:numPr>
        <w:spacing w:after="0" w:line="240" w:lineRule="auto"/>
        <w:rPr>
          <w:rFonts w:ascii="Arial" w:eastAsia="Times New Roman" w:hAnsi="Arial" w:cs="Arial"/>
        </w:rPr>
      </w:pPr>
      <w:r w:rsidRPr="00CD6551">
        <w:rPr>
          <w:rFonts w:ascii="Arial" w:eastAsia="Times New Roman" w:hAnsi="Arial" w:cs="Arial"/>
        </w:rPr>
        <w:t>0-2 years related experience and/or training; or equivalent combination of education and experience, with most recent experience in electrical engineering</w:t>
      </w:r>
    </w:p>
    <w:p w14:paraId="17B26CCE" w14:textId="5EEAC2F7" w:rsidR="00CD6551" w:rsidRDefault="00CD6551" w:rsidP="00CD6551">
      <w:pPr>
        <w:numPr>
          <w:ilvl w:val="0"/>
          <w:numId w:val="1"/>
        </w:numPr>
        <w:spacing w:after="0" w:line="240" w:lineRule="auto"/>
        <w:rPr>
          <w:rFonts w:ascii="Arial" w:eastAsia="Times New Roman" w:hAnsi="Arial" w:cs="Arial"/>
        </w:rPr>
      </w:pPr>
      <w:r w:rsidRPr="00CD6551">
        <w:rPr>
          <w:rFonts w:ascii="Arial" w:eastAsia="Times New Roman" w:hAnsi="Arial" w:cs="Arial"/>
        </w:rPr>
        <w:t>3.0 cumulative GPA desired</w:t>
      </w:r>
    </w:p>
    <w:p w14:paraId="1B772B6A" w14:textId="73762D3D" w:rsidR="00267694" w:rsidRPr="00267694" w:rsidRDefault="00267694" w:rsidP="00267694">
      <w:pPr>
        <w:numPr>
          <w:ilvl w:val="0"/>
          <w:numId w:val="1"/>
        </w:numPr>
        <w:spacing w:after="0" w:line="240" w:lineRule="auto"/>
        <w:rPr>
          <w:rFonts w:ascii="Arial" w:eastAsia="Times New Roman" w:hAnsi="Arial" w:cs="Arial"/>
        </w:rPr>
      </w:pPr>
      <w:r w:rsidRPr="00267694">
        <w:rPr>
          <w:rFonts w:ascii="Arial" w:eastAsia="Times New Roman" w:hAnsi="Arial" w:cs="Arial"/>
        </w:rPr>
        <w:t>Positions with CME require access to controlled goods and technologies subject to the International Traffic in Arms Regulations or the Export Administration Regulations. Applicants for these positions need to be "U.S. Persons," as defined in these regulations. Generally, a "U.S. Person" is a U.S. citizen, lawful permanent resident, or an individual who has been admitted as a refugee or granted asylum.</w:t>
      </w:r>
    </w:p>
    <w:p w14:paraId="42381239" w14:textId="77777777" w:rsidR="00DE2D6E" w:rsidRDefault="00267694" w:rsidP="00DE2D6E">
      <w:pPr>
        <w:numPr>
          <w:ilvl w:val="0"/>
          <w:numId w:val="4"/>
        </w:numPr>
        <w:spacing w:after="0" w:line="240" w:lineRule="auto"/>
        <w:rPr>
          <w:rFonts w:ascii="Arial" w:eastAsia="Times New Roman" w:hAnsi="Arial" w:cs="Arial"/>
        </w:rPr>
      </w:pPr>
      <w:r w:rsidRPr="00267694">
        <w:rPr>
          <w:rFonts w:ascii="Arial" w:eastAsia="Times New Roman" w:hAnsi="Arial" w:cs="Arial"/>
        </w:rPr>
        <w:t>Successful Passage of Required Screenings &amp; Tests: Background Check, Reference, Credit, and Drug Testing</w:t>
      </w:r>
    </w:p>
    <w:p w14:paraId="76BDE64A" w14:textId="394C6128" w:rsidR="00DE2D6E" w:rsidRDefault="00DE2D6E" w:rsidP="00DE2D6E">
      <w:pPr>
        <w:numPr>
          <w:ilvl w:val="0"/>
          <w:numId w:val="4"/>
        </w:numPr>
        <w:spacing w:after="0" w:line="240" w:lineRule="auto"/>
        <w:rPr>
          <w:rFonts w:ascii="Arial" w:eastAsia="Times New Roman" w:hAnsi="Arial" w:cs="Arial"/>
        </w:rPr>
      </w:pPr>
      <w:r>
        <w:rPr>
          <w:rFonts w:ascii="Arial" w:eastAsia="Times New Roman" w:hAnsi="Arial" w:cs="Arial"/>
          <w:b/>
          <w:bCs/>
        </w:rPr>
        <w:t xml:space="preserve">You have been completely vaccinated for COVID-19 and/or completed your first shot prior to your start date </w:t>
      </w:r>
      <w:r>
        <w:rPr>
          <w:rFonts w:ascii="Arial" w:eastAsia="Times New Roman" w:hAnsi="Arial" w:cs="Arial"/>
        </w:rPr>
        <w:t>(if taking Pfizer or Moderna) with your second shot scheduled</w:t>
      </w:r>
    </w:p>
    <w:p w14:paraId="254651C3" w14:textId="77777777" w:rsidR="00DE2D6E" w:rsidRPr="00DE2D6E" w:rsidRDefault="00DE2D6E" w:rsidP="00DE2D6E">
      <w:pPr>
        <w:spacing w:after="0" w:line="240" w:lineRule="auto"/>
        <w:ind w:left="720"/>
        <w:rPr>
          <w:rFonts w:ascii="Arial" w:eastAsia="Times New Roman" w:hAnsi="Arial" w:cs="Arial"/>
        </w:rPr>
      </w:pPr>
    </w:p>
    <w:p w14:paraId="1795E391" w14:textId="77777777" w:rsidR="00267694" w:rsidRPr="00267694" w:rsidRDefault="00267694" w:rsidP="00267694">
      <w:pPr>
        <w:spacing w:after="0" w:line="240" w:lineRule="auto"/>
        <w:rPr>
          <w:rFonts w:ascii="Arial" w:eastAsia="Times New Roman" w:hAnsi="Arial" w:cs="Arial"/>
          <w:b/>
          <w:bCs/>
        </w:rPr>
      </w:pPr>
      <w:r w:rsidRPr="00267694">
        <w:rPr>
          <w:rFonts w:ascii="Arial" w:eastAsia="Times New Roman" w:hAnsi="Arial" w:cs="Arial"/>
          <w:b/>
          <w:bCs/>
        </w:rPr>
        <w:t xml:space="preserve">Travel Percentage Required: </w:t>
      </w:r>
      <w:r w:rsidRPr="00267694">
        <w:rPr>
          <w:rFonts w:ascii="Arial" w:eastAsia="Times New Roman" w:hAnsi="Arial" w:cs="Arial"/>
        </w:rPr>
        <w:t xml:space="preserve">Minimal &amp; Usually Local to Vendors. 0% -5% </w:t>
      </w:r>
    </w:p>
    <w:p w14:paraId="6C47FFF9" w14:textId="77777777" w:rsidR="00267694" w:rsidRPr="00267694" w:rsidRDefault="00267694" w:rsidP="00267694">
      <w:pPr>
        <w:spacing w:after="0" w:line="240" w:lineRule="auto"/>
        <w:rPr>
          <w:rFonts w:ascii="Arial" w:eastAsia="Times New Roman" w:hAnsi="Arial" w:cs="Arial"/>
        </w:rPr>
      </w:pPr>
    </w:p>
    <w:p w14:paraId="2133EC8B" w14:textId="77777777" w:rsidR="00267694" w:rsidRPr="00267694" w:rsidRDefault="00267694" w:rsidP="00267694">
      <w:pPr>
        <w:spacing w:after="0" w:line="240" w:lineRule="auto"/>
        <w:rPr>
          <w:rFonts w:ascii="Arial" w:eastAsia="Times New Roman" w:hAnsi="Arial" w:cs="Arial"/>
          <w:sz w:val="20"/>
          <w:szCs w:val="20"/>
        </w:rPr>
      </w:pPr>
      <w:r w:rsidRPr="00267694">
        <w:rPr>
          <w:rFonts w:ascii="Arial" w:eastAsia="Times New Roman" w:hAnsi="Arial" w:cs="Arial"/>
          <w:sz w:val="20"/>
          <w:szCs w:val="20"/>
        </w:rPr>
        <w:t xml:space="preserve">An award-winning Tampa Bay small business for two decades, Custom Manufacturing &amp; Engineering, Inc. (CME®) delivers Engineering, manufacturing, test, and calibration/repair services to Government and Industry. Join us at CME, where one can "Use Our Expertise to Design &amp; Build Your Solutions” CME’s culture is embodied by Core Values that are focused on: Serving the customer while protecting CME, delivering quality products and services as required, solving problems, working with energy and passion, and encouraging and developing employees that challenge themselves. </w:t>
      </w:r>
    </w:p>
    <w:p w14:paraId="6006585A" w14:textId="77777777" w:rsidR="00267694" w:rsidRPr="00267694" w:rsidRDefault="00267694" w:rsidP="00267694">
      <w:pPr>
        <w:spacing w:after="0" w:line="240" w:lineRule="auto"/>
        <w:rPr>
          <w:rFonts w:ascii="Arial" w:eastAsia="Times New Roman" w:hAnsi="Arial" w:cs="Arial"/>
          <w:sz w:val="20"/>
          <w:szCs w:val="20"/>
        </w:rPr>
      </w:pPr>
    </w:p>
    <w:p w14:paraId="6E7855F3" w14:textId="77777777" w:rsidR="00267694" w:rsidRPr="00267694" w:rsidRDefault="00267694" w:rsidP="00267694">
      <w:pPr>
        <w:spacing w:after="0" w:line="240" w:lineRule="auto"/>
        <w:rPr>
          <w:rFonts w:ascii="Arial" w:eastAsia="Times New Roman" w:hAnsi="Arial" w:cs="Arial"/>
          <w:sz w:val="20"/>
          <w:szCs w:val="20"/>
        </w:rPr>
      </w:pPr>
      <w:r w:rsidRPr="00267694">
        <w:rPr>
          <w:rFonts w:ascii="Arial" w:eastAsia="Times New Roman" w:hAnsi="Arial" w:cs="Arial"/>
          <w:sz w:val="20"/>
          <w:szCs w:val="20"/>
        </w:rPr>
        <w:t>As a strong supporter of Science, Technology, Engineering and Math (STEM) and other select charitable initiatives, CME promotes and encourages employee community support to nonprofit organizations or educational institutions, especially for mentoring and school/student support. Most of CME’s products and services are focused on the development and manufacturing of energy efficient and sustainable products such as more efficient power supplies, intelligent power distribution units, energy saving solar panels, and other electronic systems, end products, or components. (</w:t>
      </w:r>
      <w:hyperlink r:id="rId9" w:history="1">
        <w:r w:rsidRPr="00267694">
          <w:rPr>
            <w:rFonts w:ascii="Arial" w:eastAsia="Times New Roman" w:hAnsi="Arial" w:cs="Arial"/>
            <w:color w:val="0563C1"/>
            <w:sz w:val="20"/>
            <w:szCs w:val="20"/>
            <w:u w:val="single"/>
          </w:rPr>
          <w:t>www.custom-mfg-eng.com</w:t>
        </w:r>
      </w:hyperlink>
      <w:r w:rsidRPr="00267694">
        <w:rPr>
          <w:rFonts w:ascii="Arial" w:eastAsia="Times New Roman" w:hAnsi="Arial" w:cs="Arial"/>
          <w:sz w:val="20"/>
          <w:szCs w:val="20"/>
        </w:rPr>
        <w:t>).</w:t>
      </w:r>
    </w:p>
    <w:p w14:paraId="198642A4" w14:textId="77777777" w:rsidR="00267694" w:rsidRPr="00267694" w:rsidRDefault="00267694" w:rsidP="00267694">
      <w:pPr>
        <w:spacing w:after="0" w:line="240" w:lineRule="auto"/>
        <w:rPr>
          <w:rFonts w:ascii="Arial" w:eastAsia="Times New Roman" w:hAnsi="Arial" w:cs="Arial"/>
          <w:sz w:val="20"/>
          <w:szCs w:val="20"/>
        </w:rPr>
      </w:pPr>
    </w:p>
    <w:p w14:paraId="4EB74EB1" w14:textId="77777777" w:rsidR="00267694" w:rsidRPr="00267694" w:rsidRDefault="00267694" w:rsidP="00267694">
      <w:pPr>
        <w:spacing w:after="0" w:line="240" w:lineRule="auto"/>
        <w:rPr>
          <w:rFonts w:ascii="Arial" w:eastAsia="Times New Roman" w:hAnsi="Arial" w:cs="Arial"/>
          <w:i/>
          <w:iCs/>
          <w:sz w:val="20"/>
          <w:szCs w:val="20"/>
        </w:rPr>
      </w:pPr>
      <w:r w:rsidRPr="00267694">
        <w:rPr>
          <w:rFonts w:ascii="Arial" w:eastAsia="Times New Roman" w:hAnsi="Arial" w:cs="Arial"/>
          <w:b/>
          <w:bCs/>
          <w:sz w:val="20"/>
          <w:szCs w:val="20"/>
        </w:rPr>
        <w:t>CME is an Equal Opportunity/Affirmative Action Employer.</w:t>
      </w:r>
      <w:r w:rsidRPr="00267694">
        <w:rPr>
          <w:rFonts w:ascii="Arial" w:eastAsia="Times New Roman" w:hAnsi="Arial" w:cs="Arial"/>
          <w:sz w:val="20"/>
          <w:szCs w:val="20"/>
        </w:rPr>
        <w:t xml:space="preserve"> </w:t>
      </w:r>
      <w:r w:rsidRPr="00267694">
        <w:rPr>
          <w:rFonts w:ascii="Arial" w:eastAsia="Times New Roman" w:hAnsi="Arial" w:cs="Arial"/>
          <w:i/>
          <w:iCs/>
          <w:sz w:val="20"/>
          <w:szCs w:val="20"/>
        </w:rPr>
        <w:t>All qualified applicants will receive consideration for employment without regard to race, color, religion, sex, pregnancy, sexual orientation, gender identity, national origin, age, protected veteran status, or disability status.</w:t>
      </w:r>
    </w:p>
    <w:p w14:paraId="6952B038" w14:textId="77777777" w:rsidR="00267694" w:rsidRPr="00267694" w:rsidRDefault="00267694" w:rsidP="00267694">
      <w:pPr>
        <w:spacing w:after="0" w:line="240" w:lineRule="auto"/>
        <w:rPr>
          <w:rFonts w:ascii="Arial" w:eastAsia="Times New Roman" w:hAnsi="Arial" w:cs="Arial"/>
          <w:i/>
          <w:iCs/>
          <w:sz w:val="20"/>
          <w:szCs w:val="20"/>
        </w:rPr>
      </w:pPr>
    </w:p>
    <w:p w14:paraId="243F3EF8" w14:textId="77777777" w:rsidR="00267694" w:rsidRPr="00267694" w:rsidRDefault="00267694" w:rsidP="00267694">
      <w:pPr>
        <w:spacing w:after="0" w:line="240" w:lineRule="auto"/>
        <w:rPr>
          <w:rFonts w:ascii="Arial" w:eastAsia="Times New Roman" w:hAnsi="Arial" w:cs="Arial"/>
          <w:i/>
          <w:iCs/>
          <w:sz w:val="20"/>
          <w:szCs w:val="20"/>
        </w:rPr>
      </w:pPr>
      <w:r w:rsidRPr="00267694">
        <w:rPr>
          <w:rFonts w:ascii="Arial" w:eastAsia="Times New Roman" w:hAnsi="Arial" w:cs="Arial"/>
          <w:i/>
          <w:iCs/>
          <w:sz w:val="20"/>
          <w:szCs w:val="20"/>
        </w:rPr>
        <w:t xml:space="preserve">As a U.S. defense contractor CME is also subject to additional rules and regulations regarding the hiring of foreign persons. </w:t>
      </w:r>
      <w:r w:rsidRPr="00267694">
        <w:rPr>
          <w:rFonts w:ascii="Arial" w:eastAsia="Times New Roman" w:hAnsi="Arial" w:cs="Arial"/>
          <w:b/>
          <w:bCs/>
          <w:i/>
          <w:iCs/>
          <w:sz w:val="20"/>
          <w:szCs w:val="20"/>
        </w:rPr>
        <w:t>In compliance with U.S. federal law, all persons hired will be required to verify identity and eligibility to work in the United States; CME cannot accept any person for employment who does not meet employment eligibility requirements, E-Verify verification, and/or is in the U.S. under a student (F1 and/or OPT, J1, orM1) and/or temporary work visa.</w:t>
      </w:r>
      <w:r w:rsidRPr="00267694">
        <w:rPr>
          <w:rFonts w:ascii="Arial" w:eastAsia="Times New Roman" w:hAnsi="Arial" w:cs="Arial"/>
          <w:i/>
          <w:iCs/>
          <w:sz w:val="20"/>
          <w:szCs w:val="20"/>
        </w:rPr>
        <w:t xml:space="preserve"> For the purposes of clarification, the I-9 defines eligibility of an employee as a: U.S. citizen, permanent resident card or alien registration card (Form I-551), a person with a temporary I-551 stamp on their passport or U.S. immigrant visa, and/or passport from the Federated States of Micronesia (FSM) or Republic of the Marshall Islands (RMI) with Forms I-94 or I-94A indicating nonimmigrant admissions under Compact of Free Association between the U.S. and FSM or RMI.</w:t>
      </w:r>
    </w:p>
    <w:p w14:paraId="295F75C7" w14:textId="77777777" w:rsidR="00267694" w:rsidRPr="00267694" w:rsidRDefault="00267694" w:rsidP="00267694">
      <w:pPr>
        <w:spacing w:after="0" w:line="240" w:lineRule="auto"/>
        <w:rPr>
          <w:rFonts w:ascii="Arial" w:eastAsia="Times New Roman" w:hAnsi="Arial" w:cs="Arial"/>
        </w:rPr>
      </w:pPr>
    </w:p>
    <w:p w14:paraId="4E362A49" w14:textId="6C209890" w:rsidR="00267694" w:rsidRPr="00267694" w:rsidRDefault="00267694" w:rsidP="00267694">
      <w:pPr>
        <w:spacing w:after="0" w:line="240" w:lineRule="auto"/>
        <w:rPr>
          <w:rFonts w:ascii="Arial" w:eastAsia="Arial" w:hAnsi="Arial" w:cs="Arial"/>
        </w:rPr>
      </w:pPr>
      <w:r w:rsidRPr="00267694">
        <w:rPr>
          <w:rFonts w:ascii="Arial" w:eastAsia="Times New Roman" w:hAnsi="Arial" w:cs="Arial"/>
          <w:b/>
          <w:bCs/>
        </w:rPr>
        <w:t>Removal Date:</w:t>
      </w:r>
      <w:r w:rsidRPr="00267694">
        <w:rPr>
          <w:rFonts w:ascii="Arial" w:eastAsia="Times New Roman" w:hAnsi="Arial" w:cs="Arial"/>
        </w:rPr>
        <w:t xml:space="preserve"> </w:t>
      </w:r>
      <w:bookmarkEnd w:id="0"/>
      <w:r w:rsidR="00374F46">
        <w:rPr>
          <w:rFonts w:ascii="Arial" w:eastAsia="Times New Roman" w:hAnsi="Arial" w:cs="Arial"/>
        </w:rPr>
        <w:t>January</w:t>
      </w:r>
      <w:r w:rsidR="00F16764">
        <w:rPr>
          <w:rFonts w:ascii="Arial" w:eastAsia="Times New Roman" w:hAnsi="Arial" w:cs="Arial"/>
        </w:rPr>
        <w:t xml:space="preserve"> </w:t>
      </w:r>
      <w:r w:rsidR="00374F46">
        <w:rPr>
          <w:rFonts w:ascii="Arial" w:eastAsia="Times New Roman" w:hAnsi="Arial" w:cs="Arial"/>
        </w:rPr>
        <w:t>5</w:t>
      </w:r>
      <w:r w:rsidR="00F16764" w:rsidRPr="00F16764">
        <w:rPr>
          <w:rFonts w:ascii="Arial" w:eastAsia="Times New Roman" w:hAnsi="Arial" w:cs="Arial"/>
          <w:vertAlign w:val="superscript"/>
        </w:rPr>
        <w:t>th</w:t>
      </w:r>
      <w:r w:rsidR="00F16764">
        <w:rPr>
          <w:rFonts w:ascii="Arial" w:eastAsia="Times New Roman" w:hAnsi="Arial" w:cs="Arial"/>
        </w:rPr>
        <w:t>, 202</w:t>
      </w:r>
      <w:r w:rsidR="00374F46">
        <w:rPr>
          <w:rFonts w:ascii="Arial" w:eastAsia="Times New Roman" w:hAnsi="Arial" w:cs="Arial"/>
        </w:rPr>
        <w:t>2</w:t>
      </w:r>
    </w:p>
    <w:p w14:paraId="5CAB31AA" w14:textId="77777777" w:rsidR="00267694" w:rsidRDefault="00267694"/>
    <w:sectPr w:rsidR="00267694" w:rsidSect="00D06709">
      <w:headerReference w:type="default" r:id="rId10"/>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0942" w14:textId="77777777" w:rsidR="00603534" w:rsidRDefault="00775816">
      <w:pPr>
        <w:spacing w:after="0" w:line="240" w:lineRule="auto"/>
      </w:pPr>
      <w:r>
        <w:separator/>
      </w:r>
    </w:p>
  </w:endnote>
  <w:endnote w:type="continuationSeparator" w:id="0">
    <w:p w14:paraId="7D396B81" w14:textId="77777777" w:rsidR="00603534" w:rsidRDefault="0077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D9B4" w14:textId="77777777" w:rsidR="00603534" w:rsidRDefault="00775816">
      <w:pPr>
        <w:spacing w:after="0" w:line="240" w:lineRule="auto"/>
      </w:pPr>
      <w:r>
        <w:separator/>
      </w:r>
    </w:p>
  </w:footnote>
  <w:footnote w:type="continuationSeparator" w:id="0">
    <w:p w14:paraId="63D0664F" w14:textId="77777777" w:rsidR="00603534" w:rsidRDefault="0077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C58E" w14:textId="77777777" w:rsidR="00C62110" w:rsidRDefault="00374F46">
    <w:pPr>
      <w:pStyle w:val="Header1"/>
    </w:pPr>
  </w:p>
  <w:p w14:paraId="3017DD6F" w14:textId="77777777" w:rsidR="00C62110" w:rsidRDefault="00374F46">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793"/>
    <w:multiLevelType w:val="hybridMultilevel"/>
    <w:tmpl w:val="CF4667C2"/>
    <w:lvl w:ilvl="0" w:tplc="04090001">
      <w:start w:val="1"/>
      <w:numFmt w:val="bullet"/>
      <w:lvlText w:val=""/>
      <w:lvlJc w:val="left"/>
      <w:pPr>
        <w:ind w:left="720" w:hanging="360"/>
      </w:pPr>
      <w:rPr>
        <w:rFonts w:ascii="Symbol" w:hAnsi="Symbol" w:hint="default"/>
      </w:rPr>
    </w:lvl>
    <w:lvl w:ilvl="1" w:tplc="11D0A60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27D29"/>
    <w:multiLevelType w:val="hybridMultilevel"/>
    <w:tmpl w:val="DF06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339CB"/>
    <w:multiLevelType w:val="hybridMultilevel"/>
    <w:tmpl w:val="4C8C1326"/>
    <w:lvl w:ilvl="0" w:tplc="04090001">
      <w:start w:val="1"/>
      <w:numFmt w:val="bullet"/>
      <w:lvlText w:val=""/>
      <w:lvlJc w:val="left"/>
      <w:pPr>
        <w:ind w:left="720" w:hanging="360"/>
      </w:pPr>
      <w:rPr>
        <w:rFonts w:ascii="Symbol" w:hAnsi="Symbol" w:hint="default"/>
      </w:rPr>
    </w:lvl>
    <w:lvl w:ilvl="1" w:tplc="14E270E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94"/>
    <w:rsid w:val="00250ADC"/>
    <w:rsid w:val="00267694"/>
    <w:rsid w:val="00374F46"/>
    <w:rsid w:val="00603534"/>
    <w:rsid w:val="00775816"/>
    <w:rsid w:val="008B64EF"/>
    <w:rsid w:val="00CD6551"/>
    <w:rsid w:val="00DE2D6E"/>
    <w:rsid w:val="00EF2F90"/>
    <w:rsid w:val="00F1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6CD1"/>
  <w15:chartTrackingRefBased/>
  <w15:docId w15:val="{7A6E790F-4D83-42B9-B69C-B5417588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rsid w:val="00267694"/>
    <w:pPr>
      <w:tabs>
        <w:tab w:val="center" w:pos="4680"/>
        <w:tab w:val="right" w:pos="9360"/>
      </w:tabs>
      <w:spacing w:after="0" w:line="240" w:lineRule="auto"/>
    </w:pPr>
    <w:rPr>
      <w:sz w:val="16"/>
    </w:rPr>
  </w:style>
  <w:style w:type="character" w:customStyle="1" w:styleId="HeaderChar">
    <w:name w:val="Header Char"/>
    <w:basedOn w:val="DefaultParagraphFont"/>
    <w:link w:val="Header1"/>
    <w:uiPriority w:val="99"/>
    <w:rsid w:val="00267694"/>
    <w:rPr>
      <w:sz w:val="16"/>
    </w:rPr>
  </w:style>
  <w:style w:type="table" w:customStyle="1" w:styleId="TableGrid1">
    <w:name w:val="Table Grid1"/>
    <w:basedOn w:val="TableNormal"/>
    <w:next w:val="TableGrid"/>
    <w:uiPriority w:val="39"/>
    <w:rsid w:val="0026769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semiHidden/>
    <w:unhideWhenUsed/>
    <w:rsid w:val="00267694"/>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267694"/>
  </w:style>
  <w:style w:type="table" w:styleId="TableGrid">
    <w:name w:val="Table Grid"/>
    <w:basedOn w:val="TableNormal"/>
    <w:uiPriority w:val="39"/>
    <w:rsid w:val="0026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7458">
      <w:bodyDiv w:val="1"/>
      <w:marLeft w:val="0"/>
      <w:marRight w:val="0"/>
      <w:marTop w:val="0"/>
      <w:marBottom w:val="0"/>
      <w:divBdr>
        <w:top w:val="none" w:sz="0" w:space="0" w:color="auto"/>
        <w:left w:val="none" w:sz="0" w:space="0" w:color="auto"/>
        <w:bottom w:val="none" w:sz="0" w:space="0" w:color="auto"/>
        <w:right w:val="none" w:sz="0" w:space="0" w:color="auto"/>
      </w:divBdr>
    </w:div>
    <w:div w:id="13728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HR@custom-mfg-eng.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ustom-mfg-e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 Dee</dc:creator>
  <cp:keywords/>
  <dc:description/>
  <cp:lastModifiedBy>Garret Chrissley</cp:lastModifiedBy>
  <cp:revision>6</cp:revision>
  <cp:lastPrinted>2021-10-05T17:34:00Z</cp:lastPrinted>
  <dcterms:created xsi:type="dcterms:W3CDTF">2021-05-04T15:26:00Z</dcterms:created>
  <dcterms:modified xsi:type="dcterms:W3CDTF">2021-10-05T17:34:00Z</dcterms:modified>
</cp:coreProperties>
</file>