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2151B" w:rsidRPr="0002151B" w14:paraId="141AF326" w14:textId="77777777" w:rsidTr="00BF63F2">
        <w:trPr>
          <w:trHeight w:val="1593"/>
        </w:trPr>
        <w:tc>
          <w:tcPr>
            <w:tcW w:w="3596" w:type="dxa"/>
          </w:tcPr>
          <w:p w14:paraId="4BDAA76D" w14:textId="77777777" w:rsidR="0002151B" w:rsidRPr="0002151B" w:rsidRDefault="0002151B" w:rsidP="0002151B">
            <w:pPr>
              <w:tabs>
                <w:tab w:val="left" w:pos="2490"/>
              </w:tabs>
              <w:rPr>
                <w:rFonts w:ascii="Arial" w:eastAsia="Arial" w:hAnsi="Arial" w:cs="Times New Roman"/>
                <w:sz w:val="52"/>
                <w:szCs w:val="52"/>
              </w:rPr>
            </w:pPr>
            <w:bookmarkStart w:id="0" w:name="_Hlk59522746"/>
            <w:r w:rsidRPr="0002151B">
              <w:rPr>
                <w:rFonts w:ascii="Arial" w:eastAsia="Arial" w:hAnsi="Arial" w:cs="Times New Roman"/>
                <w:noProof/>
                <w:sz w:val="52"/>
                <w:szCs w:val="52"/>
              </w:rPr>
              <w:drawing>
                <wp:inline distT="0" distB="0" distL="0" distR="0" wp14:anchorId="7D478815" wp14:editId="3C3C7747">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597" w:type="dxa"/>
          </w:tcPr>
          <w:p w14:paraId="1E55D0B3" w14:textId="77777777" w:rsidR="0002151B" w:rsidRPr="0002151B" w:rsidRDefault="0002151B" w:rsidP="0002151B">
            <w:pPr>
              <w:tabs>
                <w:tab w:val="left" w:pos="2490"/>
              </w:tabs>
              <w:jc w:val="center"/>
              <w:rPr>
                <w:rFonts w:ascii="Franklin Gothic Medium" w:eastAsia="Arial" w:hAnsi="Franklin Gothic Medium" w:cs="Arial"/>
                <w:sz w:val="44"/>
                <w:szCs w:val="44"/>
              </w:rPr>
            </w:pPr>
          </w:p>
          <w:p w14:paraId="5D341D2C" w14:textId="77777777" w:rsidR="0002151B" w:rsidRPr="0002151B" w:rsidRDefault="00BF63F2" w:rsidP="0002151B">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Production Associate</w:t>
            </w:r>
          </w:p>
        </w:tc>
        <w:tc>
          <w:tcPr>
            <w:tcW w:w="3597" w:type="dxa"/>
          </w:tcPr>
          <w:p w14:paraId="334FF907" w14:textId="77777777" w:rsidR="0002151B" w:rsidRPr="0002151B" w:rsidRDefault="0002151B" w:rsidP="0002151B">
            <w:pPr>
              <w:jc w:val="right"/>
              <w:rPr>
                <w:rFonts w:ascii="Arial" w:eastAsia="Arial" w:hAnsi="Arial" w:cs="Times New Roman"/>
                <w:sz w:val="20"/>
                <w:szCs w:val="20"/>
              </w:rPr>
            </w:pPr>
          </w:p>
          <w:p w14:paraId="1E11456E" w14:textId="77777777" w:rsidR="0002151B" w:rsidRPr="0002151B" w:rsidRDefault="0002151B" w:rsidP="0002151B">
            <w:pPr>
              <w:jc w:val="right"/>
              <w:rPr>
                <w:rFonts w:ascii="Arial" w:eastAsia="Arial" w:hAnsi="Arial" w:cs="Times New Roman"/>
                <w:sz w:val="20"/>
                <w:szCs w:val="20"/>
              </w:rPr>
            </w:pPr>
            <w:r w:rsidRPr="0002151B">
              <w:rPr>
                <w:rFonts w:ascii="Arial" w:eastAsia="Arial" w:hAnsi="Arial" w:cs="Times New Roman"/>
                <w:sz w:val="20"/>
                <w:szCs w:val="20"/>
              </w:rPr>
              <w:t>CMEHR@Custom-mfg-eng.com</w:t>
            </w:r>
          </w:p>
          <w:p w14:paraId="17A1562B" w14:textId="77777777" w:rsidR="0002151B" w:rsidRPr="0002151B" w:rsidRDefault="0002151B" w:rsidP="0002151B">
            <w:pPr>
              <w:jc w:val="right"/>
              <w:rPr>
                <w:rFonts w:ascii="Arial" w:eastAsia="Arial" w:hAnsi="Arial" w:cs="Times New Roman"/>
                <w:sz w:val="20"/>
                <w:szCs w:val="20"/>
              </w:rPr>
            </w:pPr>
            <w:r w:rsidRPr="0002151B">
              <w:rPr>
                <w:rFonts w:ascii="Arial" w:eastAsia="Arial" w:hAnsi="Arial" w:cs="Times New Roman"/>
                <w:sz w:val="20"/>
                <w:szCs w:val="20"/>
              </w:rPr>
              <w:t>3690 70</w:t>
            </w:r>
            <w:r w:rsidRPr="0002151B">
              <w:rPr>
                <w:rFonts w:ascii="Arial" w:eastAsia="Arial" w:hAnsi="Arial" w:cs="Times New Roman"/>
                <w:sz w:val="20"/>
                <w:szCs w:val="20"/>
                <w:vertAlign w:val="superscript"/>
              </w:rPr>
              <w:t>th</w:t>
            </w:r>
            <w:r w:rsidRPr="0002151B">
              <w:rPr>
                <w:rFonts w:ascii="Arial" w:eastAsia="Arial" w:hAnsi="Arial" w:cs="Times New Roman"/>
                <w:sz w:val="20"/>
                <w:szCs w:val="20"/>
              </w:rPr>
              <w:t xml:space="preserve"> Avenue North</w:t>
            </w:r>
          </w:p>
          <w:p w14:paraId="237374DB" w14:textId="77777777" w:rsidR="0002151B" w:rsidRPr="0002151B" w:rsidRDefault="0002151B" w:rsidP="0002151B">
            <w:pPr>
              <w:jc w:val="right"/>
              <w:rPr>
                <w:rFonts w:ascii="Arial" w:eastAsia="Arial" w:hAnsi="Arial" w:cs="Times New Roman"/>
                <w:sz w:val="20"/>
                <w:szCs w:val="20"/>
              </w:rPr>
            </w:pPr>
            <w:r w:rsidRPr="0002151B">
              <w:rPr>
                <w:rFonts w:ascii="Arial" w:eastAsia="Arial" w:hAnsi="Arial" w:cs="Times New Roman"/>
                <w:sz w:val="20"/>
                <w:szCs w:val="20"/>
              </w:rPr>
              <w:t>Pinellas Park, FL 33781</w:t>
            </w:r>
          </w:p>
          <w:p w14:paraId="1F56C91B" w14:textId="77777777" w:rsidR="0002151B" w:rsidRPr="0002151B" w:rsidRDefault="0002151B" w:rsidP="0002151B">
            <w:pPr>
              <w:jc w:val="right"/>
              <w:rPr>
                <w:rFonts w:ascii="Arial" w:eastAsia="Arial" w:hAnsi="Arial" w:cs="Times New Roman"/>
                <w:sz w:val="20"/>
                <w:szCs w:val="20"/>
              </w:rPr>
            </w:pPr>
            <w:r w:rsidRPr="0002151B">
              <w:rPr>
                <w:rFonts w:ascii="Arial" w:eastAsia="Arial" w:hAnsi="Arial" w:cs="Times New Roman"/>
                <w:sz w:val="20"/>
                <w:szCs w:val="20"/>
              </w:rPr>
              <w:t>www.custom-mfg-eng.com</w:t>
            </w:r>
          </w:p>
          <w:p w14:paraId="5F6DD897" w14:textId="77777777" w:rsidR="0002151B" w:rsidRPr="0002151B" w:rsidRDefault="0002151B" w:rsidP="0002151B">
            <w:pPr>
              <w:tabs>
                <w:tab w:val="left" w:pos="2490"/>
              </w:tabs>
              <w:jc w:val="right"/>
              <w:rPr>
                <w:rFonts w:ascii="Arial" w:eastAsia="Arial" w:hAnsi="Arial" w:cs="Times New Roman"/>
                <w:sz w:val="10"/>
                <w:szCs w:val="10"/>
              </w:rPr>
            </w:pPr>
          </w:p>
        </w:tc>
      </w:tr>
      <w:tr w:rsidR="0002151B" w:rsidRPr="0002151B" w14:paraId="269EFFFA" w14:textId="77777777" w:rsidTr="0002151B">
        <w:trPr>
          <w:trHeight w:val="108"/>
        </w:trPr>
        <w:tc>
          <w:tcPr>
            <w:tcW w:w="10790" w:type="dxa"/>
            <w:gridSpan w:val="3"/>
            <w:shd w:val="clear" w:color="auto" w:fill="0070C0"/>
          </w:tcPr>
          <w:p w14:paraId="68EEA78F" w14:textId="77777777" w:rsidR="0002151B" w:rsidRPr="0002151B" w:rsidRDefault="0002151B" w:rsidP="0002151B">
            <w:pPr>
              <w:tabs>
                <w:tab w:val="left" w:pos="2490"/>
              </w:tabs>
              <w:rPr>
                <w:rFonts w:ascii="Arial" w:eastAsia="Arial" w:hAnsi="Arial" w:cs="Times New Roman"/>
                <w:sz w:val="10"/>
                <w:szCs w:val="10"/>
              </w:rPr>
            </w:pPr>
          </w:p>
        </w:tc>
      </w:tr>
    </w:tbl>
    <w:p w14:paraId="3CCEEA4B" w14:textId="77777777" w:rsidR="0002151B" w:rsidRPr="0002151B" w:rsidRDefault="0002151B" w:rsidP="0002151B">
      <w:pPr>
        <w:tabs>
          <w:tab w:val="left" w:pos="2490"/>
        </w:tabs>
        <w:spacing w:after="0" w:line="240" w:lineRule="auto"/>
        <w:rPr>
          <w:rFonts w:ascii="Arial" w:eastAsia="Arial" w:hAnsi="Arial" w:cs="Times New Roman"/>
          <w:color w:val="000000"/>
          <w:sz w:val="10"/>
          <w:szCs w:val="10"/>
        </w:rPr>
      </w:pPr>
      <w:r w:rsidRPr="0002151B">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02151B" w:rsidRPr="0002151B" w14:paraId="589BDC8E" w14:textId="77777777" w:rsidTr="00224395">
        <w:trPr>
          <w:trHeight w:val="256"/>
        </w:trPr>
        <w:tc>
          <w:tcPr>
            <w:tcW w:w="3415" w:type="dxa"/>
          </w:tcPr>
          <w:p w14:paraId="68FF1C3B" w14:textId="77777777" w:rsidR="0002151B" w:rsidRPr="0002151B" w:rsidRDefault="0002151B" w:rsidP="0002151B">
            <w:pPr>
              <w:spacing w:after="0" w:line="240" w:lineRule="auto"/>
              <w:rPr>
                <w:rFonts w:ascii="Arial" w:eastAsia="Arial" w:hAnsi="Arial" w:cs="Times New Roman"/>
              </w:rPr>
            </w:pPr>
            <w:r w:rsidRPr="0002151B">
              <w:rPr>
                <w:rFonts w:ascii="Arial" w:eastAsia="Arial" w:hAnsi="Arial" w:cs="Times New Roman"/>
                <w:b/>
                <w:bCs/>
              </w:rPr>
              <w:t>Job ID:</w:t>
            </w:r>
          </w:p>
        </w:tc>
        <w:tc>
          <w:tcPr>
            <w:tcW w:w="6840" w:type="dxa"/>
          </w:tcPr>
          <w:p w14:paraId="1DEAED3C" w14:textId="4BE60AE8" w:rsidR="0002151B" w:rsidRPr="0002151B" w:rsidRDefault="0002151B" w:rsidP="0002151B">
            <w:pPr>
              <w:spacing w:after="0" w:line="240" w:lineRule="auto"/>
              <w:rPr>
                <w:rFonts w:ascii="Arial" w:eastAsia="Arial" w:hAnsi="Arial" w:cs="Times New Roman"/>
              </w:rPr>
            </w:pPr>
            <w:r w:rsidRPr="0002151B">
              <w:rPr>
                <w:rFonts w:ascii="Arial" w:eastAsia="Arial" w:hAnsi="Arial" w:cs="Times New Roman"/>
                <w:bCs/>
              </w:rPr>
              <w:t>2021-04A</w:t>
            </w:r>
            <w:r w:rsidR="00674FD4">
              <w:rPr>
                <w:rFonts w:ascii="Arial" w:eastAsia="Arial" w:hAnsi="Arial" w:cs="Times New Roman"/>
                <w:bCs/>
              </w:rPr>
              <w:t>+B</w:t>
            </w:r>
          </w:p>
        </w:tc>
      </w:tr>
      <w:tr w:rsidR="0002151B" w:rsidRPr="0002151B" w14:paraId="6BAD5084" w14:textId="77777777" w:rsidTr="00224395">
        <w:trPr>
          <w:trHeight w:val="147"/>
        </w:trPr>
        <w:tc>
          <w:tcPr>
            <w:tcW w:w="3415" w:type="dxa"/>
          </w:tcPr>
          <w:p w14:paraId="6E69118B" w14:textId="77777777" w:rsidR="0002151B" w:rsidRPr="0002151B" w:rsidRDefault="0002151B" w:rsidP="0002151B">
            <w:pPr>
              <w:spacing w:after="0" w:line="240" w:lineRule="auto"/>
              <w:rPr>
                <w:rFonts w:ascii="Arial" w:eastAsia="Arial" w:hAnsi="Arial" w:cs="Times New Roman"/>
              </w:rPr>
            </w:pPr>
            <w:r w:rsidRPr="0002151B">
              <w:rPr>
                <w:rFonts w:ascii="Arial" w:eastAsia="Arial" w:hAnsi="Arial" w:cs="Times New Roman"/>
                <w:b/>
                <w:bCs/>
              </w:rPr>
              <w:t>Regular/Temp:</w:t>
            </w:r>
          </w:p>
        </w:tc>
        <w:tc>
          <w:tcPr>
            <w:tcW w:w="6840" w:type="dxa"/>
          </w:tcPr>
          <w:p w14:paraId="4FD2F928" w14:textId="77777777" w:rsidR="0002151B" w:rsidRPr="0002151B" w:rsidRDefault="0002151B" w:rsidP="0002151B">
            <w:pPr>
              <w:spacing w:after="0" w:line="240" w:lineRule="auto"/>
              <w:rPr>
                <w:rFonts w:ascii="Arial" w:eastAsia="Arial" w:hAnsi="Arial" w:cs="Times New Roman"/>
              </w:rPr>
            </w:pPr>
            <w:r>
              <w:rPr>
                <w:rFonts w:ascii="Arial" w:eastAsia="Arial" w:hAnsi="Arial" w:cs="Times New Roman"/>
              </w:rPr>
              <w:t>Regular</w:t>
            </w:r>
          </w:p>
        </w:tc>
      </w:tr>
      <w:tr w:rsidR="0002151B" w:rsidRPr="0002151B" w14:paraId="18D41F0D" w14:textId="77777777" w:rsidTr="00224395">
        <w:trPr>
          <w:trHeight w:val="154"/>
        </w:trPr>
        <w:tc>
          <w:tcPr>
            <w:tcW w:w="3415" w:type="dxa"/>
          </w:tcPr>
          <w:p w14:paraId="72F6C1C0" w14:textId="77777777" w:rsidR="0002151B" w:rsidRPr="0002151B" w:rsidRDefault="0002151B" w:rsidP="0002151B">
            <w:pPr>
              <w:spacing w:after="0" w:line="240" w:lineRule="auto"/>
              <w:rPr>
                <w:rFonts w:ascii="Arial" w:eastAsia="Arial" w:hAnsi="Arial" w:cs="Times New Roman"/>
              </w:rPr>
            </w:pPr>
            <w:r w:rsidRPr="0002151B">
              <w:rPr>
                <w:rFonts w:ascii="Arial" w:eastAsia="Arial" w:hAnsi="Arial" w:cs="Times New Roman"/>
                <w:b/>
                <w:bCs/>
              </w:rPr>
              <w:t>Full-Time/Part-Time:</w:t>
            </w:r>
          </w:p>
        </w:tc>
        <w:tc>
          <w:tcPr>
            <w:tcW w:w="6840" w:type="dxa"/>
          </w:tcPr>
          <w:p w14:paraId="7F73CEDE" w14:textId="77777777" w:rsidR="0002151B" w:rsidRPr="0002151B" w:rsidRDefault="0002151B" w:rsidP="0002151B">
            <w:pPr>
              <w:spacing w:after="0" w:line="240" w:lineRule="auto"/>
              <w:rPr>
                <w:rFonts w:ascii="Arial" w:eastAsia="Arial" w:hAnsi="Arial" w:cs="Times New Roman"/>
              </w:rPr>
            </w:pPr>
            <w:r>
              <w:rPr>
                <w:rFonts w:ascii="Arial" w:eastAsia="Arial" w:hAnsi="Arial" w:cs="Times New Roman"/>
              </w:rPr>
              <w:t>Full-Time</w:t>
            </w:r>
          </w:p>
        </w:tc>
      </w:tr>
      <w:tr w:rsidR="0002151B" w:rsidRPr="0002151B" w14:paraId="6B075D8A" w14:textId="77777777" w:rsidTr="00224395">
        <w:trPr>
          <w:trHeight w:val="293"/>
        </w:trPr>
        <w:tc>
          <w:tcPr>
            <w:tcW w:w="3415" w:type="dxa"/>
          </w:tcPr>
          <w:p w14:paraId="1CB7E7B4" w14:textId="77777777" w:rsidR="0002151B" w:rsidRPr="0002151B" w:rsidRDefault="0002151B" w:rsidP="0002151B">
            <w:pPr>
              <w:spacing w:after="0" w:line="240" w:lineRule="auto"/>
              <w:rPr>
                <w:rFonts w:ascii="Arial" w:eastAsia="Arial" w:hAnsi="Arial" w:cs="Times New Roman"/>
              </w:rPr>
            </w:pPr>
            <w:r w:rsidRPr="0002151B">
              <w:rPr>
                <w:rFonts w:ascii="Arial" w:eastAsia="Arial" w:hAnsi="Arial" w:cs="Times New Roman"/>
                <w:b/>
                <w:bCs/>
              </w:rPr>
              <w:t>Submit Reply and Resume to:</w:t>
            </w:r>
          </w:p>
        </w:tc>
        <w:tc>
          <w:tcPr>
            <w:tcW w:w="6840" w:type="dxa"/>
          </w:tcPr>
          <w:p w14:paraId="56409DC9" w14:textId="77777777" w:rsidR="0002151B" w:rsidRPr="0002151B" w:rsidRDefault="00B33F92" w:rsidP="0002151B">
            <w:pPr>
              <w:spacing w:after="0" w:line="240" w:lineRule="auto"/>
              <w:rPr>
                <w:rFonts w:ascii="Arial" w:eastAsia="Arial" w:hAnsi="Arial" w:cs="Times New Roman"/>
              </w:rPr>
            </w:pPr>
            <w:hyperlink r:id="rId8" w:history="1">
              <w:r w:rsidR="0002151B" w:rsidRPr="0002151B">
                <w:rPr>
                  <w:rFonts w:ascii="Arial" w:eastAsia="Arial" w:hAnsi="Arial" w:cs="Times New Roman"/>
                  <w:color w:val="0563C1"/>
                  <w:u w:val="single"/>
                </w:rPr>
                <w:t>CMEHR@custom-mfg-eng.com</w:t>
              </w:r>
            </w:hyperlink>
          </w:p>
          <w:p w14:paraId="07F2071B" w14:textId="77777777" w:rsidR="0002151B" w:rsidRPr="0002151B" w:rsidRDefault="0002151B" w:rsidP="0002151B">
            <w:pPr>
              <w:spacing w:after="0" w:line="240" w:lineRule="auto"/>
              <w:rPr>
                <w:rFonts w:ascii="Arial" w:eastAsia="Arial" w:hAnsi="Arial" w:cs="Times New Roman"/>
              </w:rPr>
            </w:pPr>
          </w:p>
        </w:tc>
      </w:tr>
    </w:tbl>
    <w:p w14:paraId="149C62F5" w14:textId="40A90A67" w:rsidR="0002151B" w:rsidRDefault="0002151B" w:rsidP="0002151B">
      <w:pPr>
        <w:spacing w:after="0" w:line="240" w:lineRule="auto"/>
        <w:rPr>
          <w:rFonts w:ascii="Arial" w:eastAsia="Arial" w:hAnsi="Arial" w:cs="Arial"/>
          <w:bCs/>
        </w:rPr>
      </w:pPr>
      <w:r w:rsidRPr="0002151B">
        <w:rPr>
          <w:rFonts w:ascii="Arial" w:eastAsia="Arial" w:hAnsi="Arial" w:cs="Arial"/>
          <w:b/>
          <w:bCs/>
        </w:rPr>
        <w:t xml:space="preserve">MUST complete Predictive Index test before applying: </w:t>
      </w:r>
      <w:hyperlink r:id="rId9" w:history="1">
        <w:r w:rsidR="00BD78F2" w:rsidRPr="00686AEE">
          <w:rPr>
            <w:rStyle w:val="Hyperlink"/>
            <w:rFonts w:ascii="Arial" w:eastAsia="Arial" w:hAnsi="Arial" w:cs="Arial"/>
            <w:bCs/>
          </w:rPr>
          <w:t>https://assessment.predictiveindex.com/54R/8a7fcec3-397e-4540-a0b3-f7526a3b2c85?type=candidateba</w:t>
        </w:r>
      </w:hyperlink>
    </w:p>
    <w:p w14:paraId="4E8D132A" w14:textId="77777777" w:rsidR="0002151B" w:rsidRPr="0002151B" w:rsidRDefault="0002151B" w:rsidP="0002151B">
      <w:pPr>
        <w:spacing w:after="0" w:line="240" w:lineRule="auto"/>
        <w:rPr>
          <w:rFonts w:ascii="Arial" w:eastAsia="Arial" w:hAnsi="Arial" w:cs="Arial"/>
        </w:rPr>
      </w:pPr>
    </w:p>
    <w:p w14:paraId="15251B03" w14:textId="77777777" w:rsidR="0002151B" w:rsidRPr="0002151B" w:rsidRDefault="0002151B" w:rsidP="0002151B">
      <w:pPr>
        <w:spacing w:after="0" w:line="240" w:lineRule="auto"/>
        <w:rPr>
          <w:rFonts w:ascii="Arial" w:eastAsia="Times New Roman" w:hAnsi="Arial" w:cs="Arial"/>
          <w:b/>
          <w:bCs/>
        </w:rPr>
      </w:pPr>
      <w:r w:rsidRPr="0002151B">
        <w:rPr>
          <w:rFonts w:ascii="Arial" w:eastAsia="Times New Roman" w:hAnsi="Arial" w:cs="Arial"/>
          <w:b/>
          <w:bCs/>
        </w:rPr>
        <w:t>Job Summary:</w:t>
      </w:r>
    </w:p>
    <w:p w14:paraId="4B89F305" w14:textId="77777777" w:rsidR="0002151B" w:rsidRPr="0002151B" w:rsidRDefault="0002151B" w:rsidP="0002151B">
      <w:pPr>
        <w:spacing w:after="0" w:line="240" w:lineRule="auto"/>
        <w:rPr>
          <w:rFonts w:ascii="Arial" w:eastAsia="Times New Roman" w:hAnsi="Arial" w:cs="Arial"/>
        </w:rPr>
      </w:pPr>
    </w:p>
    <w:p w14:paraId="063CD1C0" w14:textId="77777777" w:rsidR="0002151B" w:rsidRPr="0002151B" w:rsidRDefault="0002151B" w:rsidP="0002151B">
      <w:pPr>
        <w:spacing w:after="0" w:line="240" w:lineRule="auto"/>
        <w:rPr>
          <w:rFonts w:ascii="Arial" w:eastAsia="Times New Roman" w:hAnsi="Arial" w:cs="Arial"/>
        </w:rPr>
      </w:pPr>
      <w:r w:rsidRPr="0002151B">
        <w:rPr>
          <w:rFonts w:ascii="Arial" w:eastAsia="Times New Roman" w:hAnsi="Arial" w:cs="Arial"/>
        </w:rPr>
        <w:t>Are you someone who has a passion for working</w:t>
      </w:r>
      <w:r>
        <w:rPr>
          <w:rFonts w:ascii="Arial" w:eastAsia="Times New Roman" w:hAnsi="Arial" w:cs="Arial"/>
        </w:rPr>
        <w:t xml:space="preserve"> with your hands to enhance the user</w:t>
      </w:r>
      <w:r w:rsidRPr="0002151B">
        <w:rPr>
          <w:rFonts w:ascii="Arial" w:eastAsia="Times New Roman" w:hAnsi="Arial" w:cs="Arial"/>
        </w:rPr>
        <w:t xml:space="preserve"> experience or support the automotive, aerospace, military, heavy equipment or tech industries? We have an exciting opportunity for the right person </w:t>
      </w:r>
      <w:r>
        <w:rPr>
          <w:rFonts w:ascii="Arial" w:eastAsia="Times New Roman" w:hAnsi="Arial" w:cs="Arial"/>
        </w:rPr>
        <w:t>to become one of our Production Associates</w:t>
      </w:r>
      <w:r w:rsidRPr="0002151B">
        <w:rPr>
          <w:rFonts w:ascii="Arial" w:eastAsia="Times New Roman" w:hAnsi="Arial" w:cs="Arial"/>
        </w:rPr>
        <w:t xml:space="preserve"> to provide support to manufacturing and operations teams working to expand CME's products &amp; services through critical detailed manufacturing work which has impact revenues, and eliminating costs to increase profitability &amp; help competitiveness by building the CME brand</w:t>
      </w:r>
      <w:r>
        <w:rPr>
          <w:rFonts w:ascii="Arial" w:eastAsia="Times New Roman" w:hAnsi="Arial" w:cs="Arial"/>
        </w:rPr>
        <w:t>.</w:t>
      </w:r>
    </w:p>
    <w:p w14:paraId="66475870" w14:textId="77777777" w:rsidR="0002151B" w:rsidRPr="0002151B" w:rsidRDefault="0002151B" w:rsidP="0002151B">
      <w:pPr>
        <w:spacing w:after="0" w:line="240" w:lineRule="auto"/>
        <w:rPr>
          <w:rFonts w:ascii="Arial" w:eastAsia="Times New Roman" w:hAnsi="Arial" w:cs="Arial"/>
        </w:rPr>
      </w:pPr>
    </w:p>
    <w:p w14:paraId="5A18A889" w14:textId="77777777" w:rsidR="0002151B" w:rsidRDefault="0002151B" w:rsidP="0002151B">
      <w:pPr>
        <w:spacing w:after="0" w:line="240" w:lineRule="auto"/>
        <w:rPr>
          <w:rFonts w:ascii="Arial" w:eastAsia="Times New Roman" w:hAnsi="Arial" w:cs="Arial"/>
          <w:b/>
          <w:bCs/>
        </w:rPr>
      </w:pPr>
      <w:r w:rsidRPr="0002151B">
        <w:rPr>
          <w:rFonts w:ascii="Arial" w:eastAsia="Times New Roman" w:hAnsi="Arial" w:cs="Arial"/>
          <w:b/>
          <w:bCs/>
        </w:rPr>
        <w:t>Duties and Responsibilities:</w:t>
      </w:r>
    </w:p>
    <w:p w14:paraId="7F068687" w14:textId="77777777" w:rsidR="0002151B" w:rsidRDefault="0002151B" w:rsidP="0002151B">
      <w:pPr>
        <w:spacing w:after="0" w:line="240" w:lineRule="auto"/>
        <w:rPr>
          <w:rFonts w:ascii="Arial" w:eastAsia="Times New Roman" w:hAnsi="Arial" w:cs="Arial"/>
          <w:b/>
          <w:bCs/>
        </w:rPr>
      </w:pPr>
    </w:p>
    <w:p w14:paraId="3863E56D"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 xml:space="preserve">Assemble electrical or electronic systems and support structures; and install components, units, subassemblies, wiring, and assembly casings, using rivets, bolts, soldering and micro-welding equipment by routes and ties wires to form wire harness used in electrical and electronic equipment or systems: Reads instructions, such as work orders, diagrams, and wire lists to determine materials needed and sequence of assembly </w:t>
      </w:r>
    </w:p>
    <w:p w14:paraId="6B654E27" w14:textId="77777777" w:rsidR="0002151B" w:rsidRPr="0002151B" w:rsidRDefault="0002151B" w:rsidP="0002151B">
      <w:pPr>
        <w:numPr>
          <w:ilvl w:val="1"/>
          <w:numId w:val="3"/>
        </w:numPr>
        <w:spacing w:after="0" w:line="240" w:lineRule="auto"/>
        <w:rPr>
          <w:rFonts w:ascii="Arial" w:eastAsia="Times New Roman" w:hAnsi="Arial" w:cs="Arial"/>
          <w:bCs/>
        </w:rPr>
      </w:pPr>
      <w:r w:rsidRPr="0002151B">
        <w:rPr>
          <w:rFonts w:ascii="Arial" w:eastAsia="Times New Roman" w:hAnsi="Arial" w:cs="Arial"/>
          <w:bCs/>
        </w:rPr>
        <w:t>May apply sealing liquid to se</w:t>
      </w:r>
      <w:r w:rsidR="00BF63F2">
        <w:rPr>
          <w:rFonts w:ascii="Arial" w:eastAsia="Times New Roman" w:hAnsi="Arial" w:cs="Arial"/>
          <w:bCs/>
        </w:rPr>
        <w:t>cure knots in ties, using brush</w:t>
      </w:r>
    </w:p>
    <w:p w14:paraId="287419EB" w14:textId="77777777" w:rsidR="0002151B" w:rsidRPr="0002151B" w:rsidRDefault="0002151B" w:rsidP="0002151B">
      <w:pPr>
        <w:numPr>
          <w:ilvl w:val="1"/>
          <w:numId w:val="3"/>
        </w:numPr>
        <w:spacing w:after="0" w:line="240" w:lineRule="auto"/>
        <w:rPr>
          <w:rFonts w:ascii="Arial" w:eastAsia="Times New Roman" w:hAnsi="Arial" w:cs="Arial"/>
          <w:bCs/>
        </w:rPr>
      </w:pPr>
      <w:r w:rsidRPr="0002151B">
        <w:rPr>
          <w:rFonts w:ascii="Arial" w:eastAsia="Times New Roman" w:hAnsi="Arial" w:cs="Arial"/>
          <w:bCs/>
        </w:rPr>
        <w:t>May attach ends of wires to components, plugs, or terminal strip, using solder</w:t>
      </w:r>
      <w:r w:rsidR="00BF63F2">
        <w:rPr>
          <w:rFonts w:ascii="Arial" w:eastAsia="Times New Roman" w:hAnsi="Arial" w:cs="Arial"/>
          <w:bCs/>
        </w:rPr>
        <w:t>ing iron or crimping device</w:t>
      </w:r>
    </w:p>
    <w:p w14:paraId="091307A5" w14:textId="77777777" w:rsidR="0002151B" w:rsidRPr="0002151B" w:rsidRDefault="0002151B" w:rsidP="0002151B">
      <w:pPr>
        <w:numPr>
          <w:ilvl w:val="1"/>
          <w:numId w:val="3"/>
        </w:numPr>
        <w:spacing w:after="0" w:line="240" w:lineRule="auto"/>
        <w:rPr>
          <w:rFonts w:ascii="Arial" w:eastAsia="Times New Roman" w:hAnsi="Arial" w:cs="Arial"/>
          <w:bCs/>
        </w:rPr>
      </w:pPr>
      <w:r w:rsidRPr="0002151B">
        <w:rPr>
          <w:rFonts w:ascii="Arial" w:eastAsia="Times New Roman" w:hAnsi="Arial" w:cs="Arial"/>
          <w:bCs/>
        </w:rPr>
        <w:t>May insert cable in plastic tubing or inject plastic sealant around terminals to prote</w:t>
      </w:r>
      <w:r w:rsidR="00BF63F2">
        <w:rPr>
          <w:rFonts w:ascii="Arial" w:eastAsia="Times New Roman" w:hAnsi="Arial" w:cs="Arial"/>
          <w:bCs/>
        </w:rPr>
        <w:t>ct cable from dust and moisture</w:t>
      </w:r>
    </w:p>
    <w:p w14:paraId="3A18EC0E" w14:textId="77777777" w:rsidR="0002151B" w:rsidRPr="0002151B" w:rsidRDefault="0002151B" w:rsidP="0002151B">
      <w:pPr>
        <w:numPr>
          <w:ilvl w:val="1"/>
          <w:numId w:val="3"/>
        </w:numPr>
        <w:spacing w:after="0" w:line="240" w:lineRule="auto"/>
        <w:rPr>
          <w:rFonts w:ascii="Arial" w:eastAsia="Times New Roman" w:hAnsi="Arial" w:cs="Arial"/>
          <w:bCs/>
        </w:rPr>
      </w:pPr>
      <w:r w:rsidRPr="0002151B">
        <w:rPr>
          <w:rFonts w:ascii="Arial" w:eastAsia="Times New Roman" w:hAnsi="Arial" w:cs="Arial"/>
          <w:bCs/>
        </w:rPr>
        <w:t>May test wiring cont</w:t>
      </w:r>
      <w:r w:rsidR="00BF63F2">
        <w:rPr>
          <w:rFonts w:ascii="Arial" w:eastAsia="Times New Roman" w:hAnsi="Arial" w:cs="Arial"/>
          <w:bCs/>
        </w:rPr>
        <w:t>inuity, using continuity tester</w:t>
      </w:r>
    </w:p>
    <w:p w14:paraId="6924A7E1" w14:textId="77777777" w:rsidR="0002151B" w:rsidRPr="0002151B" w:rsidRDefault="0002151B" w:rsidP="0002151B">
      <w:pPr>
        <w:numPr>
          <w:ilvl w:val="1"/>
          <w:numId w:val="3"/>
        </w:numPr>
        <w:spacing w:after="0" w:line="240" w:lineRule="auto"/>
        <w:rPr>
          <w:rFonts w:ascii="Arial" w:eastAsia="Times New Roman" w:hAnsi="Arial" w:cs="Arial"/>
          <w:bCs/>
        </w:rPr>
      </w:pPr>
      <w:r w:rsidRPr="0002151B">
        <w:rPr>
          <w:rFonts w:ascii="Arial" w:eastAsia="Times New Roman" w:hAnsi="Arial" w:cs="Arial"/>
          <w:bCs/>
        </w:rPr>
        <w:t>May mark identi</w:t>
      </w:r>
      <w:r w:rsidR="00BF63F2">
        <w:rPr>
          <w:rFonts w:ascii="Arial" w:eastAsia="Times New Roman" w:hAnsi="Arial" w:cs="Arial"/>
          <w:bCs/>
        </w:rPr>
        <w:t>fying data on completed harness</w:t>
      </w:r>
    </w:p>
    <w:p w14:paraId="3E4957ED"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Clean parts, using cleaning solutions, air hoses, and cloths</w:t>
      </w:r>
    </w:p>
    <w:p w14:paraId="1EBEFC3C"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Read and interpret schematic drawings, diagrams, blueprints, specifications, work orders, and reports in order to determine materials requirements and assembly instructions</w:t>
      </w:r>
    </w:p>
    <w:p w14:paraId="1FDF5B2C"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Inspect and test wiring installations, assemblies, and circuits for resistance factors and for operation; and record results</w:t>
      </w:r>
    </w:p>
    <w:p w14:paraId="56B96480"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Mark and tag components so that stock inventory can be tracked and identified</w:t>
      </w:r>
    </w:p>
    <w:p w14:paraId="21516136"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Pack finished assemblies for shipment and transport them to storage areas, using hoists or hand trucks</w:t>
      </w:r>
    </w:p>
    <w:p w14:paraId="4A0B1EDF"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Comply with federal, state, and company policies, procedures, and regulations</w:t>
      </w:r>
    </w:p>
    <w:p w14:paraId="27AC2B14"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Adjust, repair/replace electrical or electronic component parts to correct defects and to ensure conformance to specifications</w:t>
      </w:r>
    </w:p>
    <w:p w14:paraId="12FD5E7B"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Assemble electrical or electronic systems and support structures; and install components, units, subassemblies, wiring, and assembly casings, using rivets, bolts, soldering and micro-welding equipment</w:t>
      </w:r>
    </w:p>
    <w:p w14:paraId="1D1E61B6"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Confer with supervisors or engineers to plan and review work activities, and to resolve production problems</w:t>
      </w:r>
    </w:p>
    <w:p w14:paraId="31975278"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lastRenderedPageBreak/>
        <w:t>Assists with assembly procedures or techniques to explain to and/or train other workers</w:t>
      </w:r>
    </w:p>
    <w:p w14:paraId="154386C9" w14:textId="77777777" w:rsidR="0002151B" w:rsidRPr="0002151B" w:rsidRDefault="0002151B" w:rsidP="0002151B">
      <w:pPr>
        <w:numPr>
          <w:ilvl w:val="0"/>
          <w:numId w:val="2"/>
        </w:numPr>
        <w:spacing w:after="0" w:line="240" w:lineRule="auto"/>
        <w:rPr>
          <w:rFonts w:ascii="Arial" w:eastAsia="Times New Roman" w:hAnsi="Arial" w:cs="Arial"/>
          <w:bCs/>
        </w:rPr>
      </w:pPr>
      <w:r w:rsidRPr="0002151B">
        <w:rPr>
          <w:rFonts w:ascii="Arial" w:eastAsia="Times New Roman" w:hAnsi="Arial" w:cs="Arial"/>
          <w:bCs/>
        </w:rPr>
        <w:t>Selects wires of specified color, marking, or length, and loops wires between guide pegs on harness board, following color-coded lines or sequential numbers on board or diagram</w:t>
      </w:r>
    </w:p>
    <w:p w14:paraId="5A96818B" w14:textId="77777777" w:rsidR="0002151B" w:rsidRPr="0002151B" w:rsidRDefault="0002151B" w:rsidP="0002151B">
      <w:pPr>
        <w:spacing w:after="0" w:line="240" w:lineRule="auto"/>
        <w:rPr>
          <w:rFonts w:ascii="Arial" w:eastAsia="Times New Roman" w:hAnsi="Arial" w:cs="Arial"/>
          <w:b/>
          <w:bCs/>
        </w:rPr>
      </w:pPr>
    </w:p>
    <w:p w14:paraId="5AF497FF" w14:textId="77777777" w:rsidR="0002151B" w:rsidRPr="0002151B" w:rsidRDefault="0002151B" w:rsidP="0002151B">
      <w:pPr>
        <w:spacing w:after="0" w:line="240" w:lineRule="auto"/>
        <w:rPr>
          <w:rFonts w:ascii="Arial" w:eastAsia="Times New Roman" w:hAnsi="Arial" w:cs="Arial"/>
        </w:rPr>
      </w:pPr>
    </w:p>
    <w:p w14:paraId="7477FE0E" w14:textId="77777777" w:rsidR="0002151B" w:rsidRDefault="0002151B" w:rsidP="0002151B">
      <w:pPr>
        <w:spacing w:after="0" w:line="240" w:lineRule="auto"/>
        <w:rPr>
          <w:rFonts w:ascii="Arial" w:eastAsia="Times New Roman" w:hAnsi="Arial" w:cs="Arial"/>
          <w:b/>
          <w:bCs/>
        </w:rPr>
      </w:pPr>
      <w:r w:rsidRPr="0002151B">
        <w:rPr>
          <w:rFonts w:ascii="Arial" w:eastAsia="Times New Roman" w:hAnsi="Arial" w:cs="Arial"/>
          <w:b/>
          <w:bCs/>
        </w:rPr>
        <w:t>Job Qualifications:</w:t>
      </w:r>
    </w:p>
    <w:p w14:paraId="3A5A58EC" w14:textId="77777777" w:rsidR="0002151B" w:rsidRDefault="0002151B" w:rsidP="0002151B">
      <w:pPr>
        <w:spacing w:after="0" w:line="240" w:lineRule="auto"/>
        <w:rPr>
          <w:rFonts w:ascii="Arial" w:eastAsia="Times New Roman" w:hAnsi="Arial" w:cs="Arial"/>
          <w:b/>
          <w:bCs/>
        </w:rPr>
      </w:pPr>
    </w:p>
    <w:p w14:paraId="371216B3"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Work experience in production and processing, with knowledge of raw materials, production processes, quality control, costs, and other techniques in manufacture and distribution of goods</w:t>
      </w:r>
    </w:p>
    <w:p w14:paraId="4BFD9703"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AS9100, CMMI and J-STD-001C Class 3 standards</w:t>
      </w:r>
    </w:p>
    <w:p w14:paraId="5A971A97"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Oral and written communication skills</w:t>
      </w:r>
    </w:p>
    <w:p w14:paraId="71E3FE26"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Ability to read blueprints and/or technical instructions</w:t>
      </w:r>
    </w:p>
    <w:p w14:paraId="5299FC34"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Ability to conduct quality control tests and inspections of products, services, or processes to evaluate quality or performance</w:t>
      </w:r>
    </w:p>
    <w:p w14:paraId="786D2F3A"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Ability to troubleshoot to determine causes of operating errors and to decide on solution</w:t>
      </w:r>
    </w:p>
    <w:p w14:paraId="0FB9CA32"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Selecting and using training/instructional methods and appropriate procedures</w:t>
      </w:r>
    </w:p>
    <w:p w14:paraId="658E9908" w14:textId="77777777" w:rsidR="00BF63F2" w:rsidRPr="00BF63F2" w:rsidRDefault="00BF63F2" w:rsidP="00BF63F2">
      <w:pPr>
        <w:numPr>
          <w:ilvl w:val="0"/>
          <w:numId w:val="4"/>
        </w:numPr>
        <w:spacing w:after="0" w:line="240" w:lineRule="auto"/>
        <w:rPr>
          <w:rFonts w:ascii="Arial" w:eastAsia="Times New Roman" w:hAnsi="Arial" w:cs="Arial"/>
          <w:bCs/>
        </w:rPr>
      </w:pPr>
      <w:r w:rsidRPr="00BF63F2">
        <w:rPr>
          <w:rFonts w:ascii="Arial" w:eastAsia="Times New Roman" w:hAnsi="Arial" w:cs="Arial"/>
          <w:bCs/>
        </w:rPr>
        <w:t>Understand and follow chemical safety requirements, and safety rules and regulations</w:t>
      </w:r>
    </w:p>
    <w:p w14:paraId="2A91C2F1" w14:textId="77777777" w:rsidR="0002151B" w:rsidRPr="0002151B" w:rsidRDefault="0002151B" w:rsidP="0002151B">
      <w:pPr>
        <w:spacing w:after="0" w:line="240" w:lineRule="auto"/>
        <w:rPr>
          <w:rFonts w:ascii="Arial" w:eastAsia="Times New Roman" w:hAnsi="Arial" w:cs="Arial"/>
          <w:b/>
          <w:bCs/>
        </w:rPr>
      </w:pPr>
    </w:p>
    <w:p w14:paraId="34F054C5" w14:textId="77777777" w:rsidR="0002151B" w:rsidRPr="0002151B" w:rsidRDefault="0002151B" w:rsidP="0002151B">
      <w:pPr>
        <w:spacing w:after="0" w:line="240" w:lineRule="auto"/>
        <w:rPr>
          <w:rFonts w:ascii="Arial" w:eastAsia="Arial" w:hAnsi="Arial" w:cs="Times New Roman"/>
        </w:rPr>
      </w:pPr>
    </w:p>
    <w:p w14:paraId="02F0CC68" w14:textId="77777777" w:rsidR="0002151B" w:rsidRPr="0002151B" w:rsidRDefault="0002151B" w:rsidP="0002151B">
      <w:pPr>
        <w:spacing w:after="0" w:line="240" w:lineRule="auto"/>
        <w:rPr>
          <w:rFonts w:ascii="Arial" w:eastAsia="Times New Roman" w:hAnsi="Arial" w:cs="Arial"/>
          <w:b/>
          <w:bCs/>
        </w:rPr>
      </w:pPr>
      <w:r w:rsidRPr="0002151B">
        <w:rPr>
          <w:rFonts w:ascii="Arial" w:eastAsia="Times New Roman" w:hAnsi="Arial" w:cs="Arial"/>
          <w:b/>
          <w:bCs/>
        </w:rPr>
        <w:t>Minimum Requirements Needed:</w:t>
      </w:r>
    </w:p>
    <w:p w14:paraId="6ADE6627" w14:textId="77777777" w:rsidR="0002151B" w:rsidRPr="0002151B" w:rsidRDefault="0002151B" w:rsidP="0002151B">
      <w:pPr>
        <w:spacing w:after="0" w:line="240" w:lineRule="auto"/>
        <w:rPr>
          <w:rFonts w:ascii="Arial" w:eastAsia="Times New Roman" w:hAnsi="Arial" w:cs="Arial"/>
          <w:b/>
          <w:bCs/>
        </w:rPr>
      </w:pPr>
    </w:p>
    <w:p w14:paraId="7101E519" w14:textId="77777777" w:rsidR="00BF63F2" w:rsidRPr="00BF63F2" w:rsidRDefault="00BF63F2" w:rsidP="00BF63F2">
      <w:pPr>
        <w:numPr>
          <w:ilvl w:val="0"/>
          <w:numId w:val="1"/>
        </w:numPr>
        <w:spacing w:after="0" w:line="240" w:lineRule="auto"/>
        <w:rPr>
          <w:rFonts w:ascii="Arial" w:eastAsia="Times New Roman" w:hAnsi="Arial" w:cs="Arial"/>
        </w:rPr>
      </w:pPr>
      <w:r w:rsidRPr="00BF63F2">
        <w:rPr>
          <w:rFonts w:ascii="Arial" w:eastAsia="Times New Roman" w:hAnsi="Arial" w:cs="Arial"/>
        </w:rPr>
        <w:t>High School, technical/administrative trade school</w:t>
      </w:r>
    </w:p>
    <w:p w14:paraId="70BED575" w14:textId="77777777" w:rsidR="00BF63F2" w:rsidRPr="00BF63F2" w:rsidRDefault="00BF63F2" w:rsidP="00BF63F2">
      <w:pPr>
        <w:numPr>
          <w:ilvl w:val="0"/>
          <w:numId w:val="1"/>
        </w:numPr>
        <w:spacing w:after="0" w:line="240" w:lineRule="auto"/>
        <w:rPr>
          <w:rFonts w:ascii="Arial" w:eastAsia="Times New Roman" w:hAnsi="Arial" w:cs="Arial"/>
        </w:rPr>
      </w:pPr>
      <w:r w:rsidRPr="00BF63F2">
        <w:rPr>
          <w:rFonts w:ascii="Arial" w:eastAsia="Times New Roman" w:hAnsi="Arial" w:cs="Arial"/>
        </w:rPr>
        <w:t>At least 1 year of related assembly experience</w:t>
      </w:r>
    </w:p>
    <w:p w14:paraId="640FE090" w14:textId="77777777" w:rsidR="0002151B" w:rsidRPr="0002151B" w:rsidRDefault="0002151B" w:rsidP="0002151B">
      <w:pPr>
        <w:numPr>
          <w:ilvl w:val="0"/>
          <w:numId w:val="1"/>
        </w:numPr>
        <w:spacing w:after="0" w:line="240" w:lineRule="auto"/>
        <w:rPr>
          <w:rFonts w:ascii="Arial" w:eastAsia="Times New Roman" w:hAnsi="Arial" w:cs="Arial"/>
        </w:rPr>
      </w:pPr>
      <w:r w:rsidRPr="0002151B">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w:t>
      </w:r>
      <w:r w:rsidR="00BF63F2">
        <w:rPr>
          <w:rFonts w:ascii="Arial" w:eastAsia="Times New Roman" w:hAnsi="Arial" w:cs="Arial"/>
        </w:rPr>
        <w:t>ranted asylum</w:t>
      </w:r>
    </w:p>
    <w:p w14:paraId="5026E647" w14:textId="6F73C8F0" w:rsidR="0002151B" w:rsidRDefault="0002151B" w:rsidP="0002151B">
      <w:pPr>
        <w:numPr>
          <w:ilvl w:val="0"/>
          <w:numId w:val="1"/>
        </w:numPr>
        <w:spacing w:after="0" w:line="240" w:lineRule="auto"/>
        <w:rPr>
          <w:rFonts w:ascii="Arial" w:eastAsia="Times New Roman" w:hAnsi="Arial" w:cs="Arial"/>
          <w:b/>
        </w:rPr>
      </w:pPr>
      <w:r w:rsidRPr="0002151B">
        <w:rPr>
          <w:rFonts w:ascii="Arial" w:eastAsia="Times New Roman" w:hAnsi="Arial" w:cs="Arial"/>
        </w:rPr>
        <w:t xml:space="preserve">Successful Passage of </w:t>
      </w:r>
      <w:r w:rsidRPr="0002151B">
        <w:rPr>
          <w:rFonts w:ascii="Arial" w:eastAsia="Times New Roman" w:hAnsi="Arial" w:cs="Arial"/>
          <w:b/>
        </w:rPr>
        <w:t>Required Screenings &amp; Tests: Background Check, Reference, Credit, and Drug Testing</w:t>
      </w:r>
    </w:p>
    <w:p w14:paraId="47F0A516" w14:textId="71404162" w:rsidR="00A36686" w:rsidRPr="00A36686" w:rsidRDefault="00A36686" w:rsidP="00A36686">
      <w:pPr>
        <w:numPr>
          <w:ilvl w:val="0"/>
          <w:numId w:val="1"/>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and/or completed your first shot prior to your start date </w:t>
      </w:r>
      <w:r>
        <w:rPr>
          <w:rFonts w:ascii="Arial" w:eastAsia="Times New Roman" w:hAnsi="Arial" w:cs="Arial"/>
        </w:rPr>
        <w:t>(if taking Pfizer or Moderna) with your second shot scheduled</w:t>
      </w:r>
    </w:p>
    <w:p w14:paraId="7F5D1631" w14:textId="77777777" w:rsidR="0002151B" w:rsidRPr="0002151B" w:rsidRDefault="0002151B" w:rsidP="0002151B">
      <w:pPr>
        <w:spacing w:after="0" w:line="240" w:lineRule="auto"/>
        <w:rPr>
          <w:rFonts w:ascii="Arial" w:eastAsia="Times New Roman" w:hAnsi="Arial" w:cs="Arial"/>
          <w:b/>
          <w:bCs/>
        </w:rPr>
      </w:pPr>
    </w:p>
    <w:p w14:paraId="3129654A" w14:textId="77777777" w:rsidR="0002151B" w:rsidRPr="0002151B" w:rsidRDefault="0002151B" w:rsidP="0002151B">
      <w:pPr>
        <w:spacing w:after="0" w:line="240" w:lineRule="auto"/>
        <w:rPr>
          <w:rFonts w:ascii="Arial" w:eastAsia="Times New Roman" w:hAnsi="Arial" w:cs="Arial"/>
        </w:rPr>
      </w:pPr>
    </w:p>
    <w:p w14:paraId="1C1F9BBB" w14:textId="77777777" w:rsidR="0002151B" w:rsidRDefault="0002151B" w:rsidP="0002151B">
      <w:pPr>
        <w:spacing w:after="0" w:line="240" w:lineRule="auto"/>
        <w:rPr>
          <w:rFonts w:ascii="Arial" w:eastAsia="Times New Roman" w:hAnsi="Arial" w:cs="Arial"/>
          <w:b/>
          <w:bCs/>
        </w:rPr>
      </w:pPr>
      <w:r w:rsidRPr="0002151B">
        <w:rPr>
          <w:rFonts w:ascii="Arial" w:eastAsia="Times New Roman" w:hAnsi="Arial" w:cs="Arial"/>
          <w:b/>
          <w:bCs/>
        </w:rPr>
        <w:t>Position Detail:</w:t>
      </w:r>
    </w:p>
    <w:p w14:paraId="03A6123B" w14:textId="77777777" w:rsidR="0002151B" w:rsidRDefault="0002151B" w:rsidP="0002151B">
      <w:pPr>
        <w:spacing w:after="0" w:line="240" w:lineRule="auto"/>
        <w:rPr>
          <w:rFonts w:ascii="Arial" w:eastAsia="Times New Roman" w:hAnsi="Arial" w:cs="Arial"/>
          <w:b/>
          <w:bCs/>
        </w:rPr>
      </w:pPr>
    </w:p>
    <w:p w14:paraId="151604E1" w14:textId="77777777" w:rsidR="0002151B" w:rsidRPr="0002151B" w:rsidRDefault="0002151B" w:rsidP="0002151B">
      <w:pPr>
        <w:spacing w:after="0" w:line="240" w:lineRule="auto"/>
        <w:rPr>
          <w:rFonts w:ascii="Arial" w:eastAsia="Times New Roman" w:hAnsi="Arial" w:cs="Arial"/>
          <w:bCs/>
        </w:rPr>
      </w:pPr>
      <w:r w:rsidRPr="0002151B">
        <w:rPr>
          <w:rFonts w:ascii="Arial" w:eastAsia="Times New Roman" w:hAnsi="Arial" w:cs="Arial"/>
          <w:bCs/>
        </w:rPr>
        <w:t>Assemble or modify components, assemblies/subassemblies, electrical or electronic equipment, such as computers, test equipment, telemetering systems, electric motors, circuit boards and batteries. Assemble finished products using sub-assemblies, parts, and fasteners, and pack in designated carton according to customer specification sheet and company policies. Performs a wide variety of electronic or electro-mechanical assembly operations on assemblies or sub-assemblies. Determines and/or follows methods and sequence operations in performing wiring, component installation, hand soldering and cable harnessing on assembly units. Makes setups and adjustments holding tolerances to blueprint specifications. Position requires US Citizenship for purposes of obtaining security clearance. Additional clearances may also be required.</w:t>
      </w:r>
    </w:p>
    <w:p w14:paraId="08C5DBFF" w14:textId="77777777" w:rsidR="0002151B" w:rsidRPr="0002151B" w:rsidRDefault="0002151B" w:rsidP="0002151B">
      <w:pPr>
        <w:spacing w:after="0" w:line="240" w:lineRule="auto"/>
        <w:rPr>
          <w:rFonts w:ascii="Arial" w:eastAsia="Times New Roman" w:hAnsi="Arial" w:cs="Arial"/>
          <w:b/>
          <w:bCs/>
        </w:rPr>
      </w:pPr>
    </w:p>
    <w:p w14:paraId="29957837" w14:textId="77777777" w:rsidR="0002151B" w:rsidRPr="0002151B" w:rsidRDefault="0002151B" w:rsidP="0002151B">
      <w:pPr>
        <w:spacing w:after="0" w:line="240" w:lineRule="auto"/>
        <w:rPr>
          <w:rFonts w:ascii="Arial" w:eastAsia="Times New Roman" w:hAnsi="Arial" w:cs="Arial"/>
        </w:rPr>
      </w:pPr>
    </w:p>
    <w:p w14:paraId="6631A0C2" w14:textId="77777777" w:rsidR="0002151B" w:rsidRPr="0002151B" w:rsidRDefault="0002151B" w:rsidP="0002151B">
      <w:pPr>
        <w:spacing w:after="0" w:line="240" w:lineRule="auto"/>
        <w:rPr>
          <w:rFonts w:ascii="Arial" w:eastAsia="Times New Roman" w:hAnsi="Arial" w:cs="Arial"/>
          <w:b/>
          <w:bCs/>
        </w:rPr>
      </w:pPr>
      <w:r w:rsidRPr="0002151B">
        <w:rPr>
          <w:rFonts w:ascii="Arial" w:eastAsia="Times New Roman" w:hAnsi="Arial" w:cs="Arial"/>
          <w:b/>
          <w:bCs/>
        </w:rPr>
        <w:t xml:space="preserve">Travel Percentage Required: </w:t>
      </w:r>
      <w:r w:rsidRPr="0002151B">
        <w:rPr>
          <w:rFonts w:ascii="Arial" w:eastAsia="Times New Roman" w:hAnsi="Arial" w:cs="Arial"/>
        </w:rPr>
        <w:t xml:space="preserve">Minimal &amp; Usually Local to Vendors. 0% -5% </w:t>
      </w:r>
    </w:p>
    <w:p w14:paraId="18F116F5" w14:textId="77777777" w:rsidR="0002151B" w:rsidRPr="0002151B" w:rsidRDefault="0002151B" w:rsidP="0002151B">
      <w:pPr>
        <w:spacing w:after="0" w:line="240" w:lineRule="auto"/>
        <w:rPr>
          <w:rFonts w:ascii="Arial" w:eastAsia="Times New Roman" w:hAnsi="Arial" w:cs="Arial"/>
        </w:rPr>
      </w:pPr>
    </w:p>
    <w:p w14:paraId="740A7EBB" w14:textId="77777777" w:rsidR="0002151B" w:rsidRPr="0002151B" w:rsidRDefault="0002151B" w:rsidP="0002151B">
      <w:pPr>
        <w:spacing w:after="0" w:line="240" w:lineRule="auto"/>
        <w:rPr>
          <w:rFonts w:ascii="Arial" w:eastAsia="Times New Roman" w:hAnsi="Arial" w:cs="Arial"/>
          <w:sz w:val="20"/>
          <w:szCs w:val="20"/>
        </w:rPr>
      </w:pPr>
      <w:r w:rsidRPr="0002151B">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51ACC1F2" w14:textId="77777777" w:rsidR="0002151B" w:rsidRPr="0002151B" w:rsidRDefault="0002151B" w:rsidP="0002151B">
      <w:pPr>
        <w:spacing w:after="0" w:line="240" w:lineRule="auto"/>
        <w:rPr>
          <w:rFonts w:ascii="Arial" w:eastAsia="Times New Roman" w:hAnsi="Arial" w:cs="Arial"/>
          <w:sz w:val="20"/>
          <w:szCs w:val="20"/>
        </w:rPr>
      </w:pPr>
    </w:p>
    <w:p w14:paraId="6B993E0C" w14:textId="77777777" w:rsidR="0002151B" w:rsidRPr="0002151B" w:rsidRDefault="0002151B" w:rsidP="0002151B">
      <w:pPr>
        <w:spacing w:after="0" w:line="240" w:lineRule="auto"/>
        <w:rPr>
          <w:rFonts w:ascii="Arial" w:eastAsia="Times New Roman" w:hAnsi="Arial" w:cs="Arial"/>
          <w:sz w:val="20"/>
          <w:szCs w:val="20"/>
        </w:rPr>
      </w:pPr>
      <w:r w:rsidRPr="0002151B">
        <w:rPr>
          <w:rFonts w:ascii="Arial" w:eastAsia="Times New Roman" w:hAnsi="Arial" w:cs="Arial"/>
          <w:sz w:val="20"/>
          <w:szCs w:val="20"/>
        </w:rPr>
        <w:t xml:space="preserve">As a strong supporter of Science, Technology, Engineering and Math (STEM) and other select charitable initiatives, CME promotes and encourages employee community support to nonprofit organizations or educational institutions, especially </w:t>
      </w:r>
      <w:r w:rsidRPr="0002151B">
        <w:rPr>
          <w:rFonts w:ascii="Arial" w:eastAsia="Times New Roman" w:hAnsi="Arial" w:cs="Arial"/>
          <w:sz w:val="20"/>
          <w:szCs w:val="20"/>
        </w:rPr>
        <w:lastRenderedPageBreak/>
        <w:t>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10" w:history="1">
        <w:r w:rsidRPr="0002151B">
          <w:rPr>
            <w:rFonts w:ascii="Arial" w:eastAsia="Times New Roman" w:hAnsi="Arial" w:cs="Arial"/>
            <w:color w:val="0563C1"/>
            <w:sz w:val="20"/>
            <w:szCs w:val="20"/>
            <w:u w:val="single"/>
          </w:rPr>
          <w:t>www.custom-mfg-eng.com</w:t>
        </w:r>
      </w:hyperlink>
      <w:r w:rsidRPr="0002151B">
        <w:rPr>
          <w:rFonts w:ascii="Arial" w:eastAsia="Times New Roman" w:hAnsi="Arial" w:cs="Arial"/>
          <w:sz w:val="20"/>
          <w:szCs w:val="20"/>
        </w:rPr>
        <w:t>).</w:t>
      </w:r>
    </w:p>
    <w:p w14:paraId="70EE4A18" w14:textId="77777777" w:rsidR="0002151B" w:rsidRPr="0002151B" w:rsidRDefault="0002151B" w:rsidP="0002151B">
      <w:pPr>
        <w:spacing w:after="0" w:line="240" w:lineRule="auto"/>
        <w:rPr>
          <w:rFonts w:ascii="Arial" w:eastAsia="Times New Roman" w:hAnsi="Arial" w:cs="Arial"/>
          <w:sz w:val="20"/>
          <w:szCs w:val="20"/>
        </w:rPr>
      </w:pPr>
    </w:p>
    <w:p w14:paraId="009D5EC1" w14:textId="77777777" w:rsidR="0002151B" w:rsidRPr="0002151B" w:rsidRDefault="0002151B" w:rsidP="0002151B">
      <w:pPr>
        <w:spacing w:after="0" w:line="240" w:lineRule="auto"/>
        <w:rPr>
          <w:rFonts w:ascii="Arial" w:eastAsia="Times New Roman" w:hAnsi="Arial" w:cs="Arial"/>
          <w:i/>
          <w:iCs/>
          <w:sz w:val="20"/>
          <w:szCs w:val="20"/>
        </w:rPr>
      </w:pPr>
      <w:r w:rsidRPr="0002151B">
        <w:rPr>
          <w:rFonts w:ascii="Arial" w:eastAsia="Times New Roman" w:hAnsi="Arial" w:cs="Arial"/>
          <w:b/>
          <w:bCs/>
          <w:sz w:val="20"/>
          <w:szCs w:val="20"/>
        </w:rPr>
        <w:t>CME is an Equal Opportunity/Affirmative Action Employer.</w:t>
      </w:r>
      <w:r w:rsidRPr="0002151B">
        <w:rPr>
          <w:rFonts w:ascii="Arial" w:eastAsia="Times New Roman" w:hAnsi="Arial" w:cs="Arial"/>
          <w:sz w:val="20"/>
          <w:szCs w:val="20"/>
        </w:rPr>
        <w:t xml:space="preserve"> </w:t>
      </w:r>
      <w:r w:rsidRPr="0002151B">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3048B21C" w14:textId="77777777" w:rsidR="0002151B" w:rsidRPr="0002151B" w:rsidRDefault="0002151B" w:rsidP="0002151B">
      <w:pPr>
        <w:spacing w:after="0" w:line="240" w:lineRule="auto"/>
        <w:rPr>
          <w:rFonts w:ascii="Arial" w:eastAsia="Times New Roman" w:hAnsi="Arial" w:cs="Arial"/>
          <w:i/>
          <w:iCs/>
          <w:sz w:val="20"/>
          <w:szCs w:val="20"/>
        </w:rPr>
      </w:pPr>
    </w:p>
    <w:p w14:paraId="6FE5A527" w14:textId="77777777" w:rsidR="0002151B" w:rsidRPr="0002151B" w:rsidRDefault="0002151B" w:rsidP="0002151B">
      <w:pPr>
        <w:spacing w:after="0" w:line="240" w:lineRule="auto"/>
        <w:rPr>
          <w:rFonts w:ascii="Arial" w:eastAsia="Times New Roman" w:hAnsi="Arial" w:cs="Arial"/>
          <w:i/>
          <w:iCs/>
          <w:sz w:val="20"/>
          <w:szCs w:val="20"/>
        </w:rPr>
      </w:pPr>
      <w:r w:rsidRPr="0002151B">
        <w:rPr>
          <w:rFonts w:ascii="Arial" w:eastAsia="Times New Roman" w:hAnsi="Arial" w:cs="Arial"/>
          <w:i/>
          <w:iCs/>
          <w:sz w:val="20"/>
          <w:szCs w:val="20"/>
        </w:rPr>
        <w:t xml:space="preserve">As a U.S. defense contractor CME is also subject to additional rules and regulations regarding the hiring of foreign persons. </w:t>
      </w:r>
      <w:r w:rsidRPr="0002151B">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02151B">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57FDAB5C" w14:textId="76612F4F" w:rsidR="0002151B" w:rsidRDefault="0002151B" w:rsidP="0002151B">
      <w:pPr>
        <w:spacing w:after="0" w:line="240" w:lineRule="auto"/>
        <w:rPr>
          <w:rFonts w:ascii="Arial" w:eastAsia="Times New Roman" w:hAnsi="Arial" w:cs="Arial"/>
        </w:rPr>
      </w:pPr>
    </w:p>
    <w:p w14:paraId="0960EF4D" w14:textId="1F465096" w:rsidR="00B33F92" w:rsidRPr="0002151B" w:rsidRDefault="00B33F92" w:rsidP="0002151B">
      <w:pPr>
        <w:spacing w:after="0" w:line="240" w:lineRule="auto"/>
        <w:rPr>
          <w:rFonts w:ascii="Arial" w:eastAsia="Times New Roman" w:hAnsi="Arial" w:cs="Arial"/>
        </w:rPr>
      </w:pPr>
      <w:r w:rsidRPr="00B33F92">
        <w:rPr>
          <w:rFonts w:ascii="Arial" w:eastAsia="Times New Roman" w:hAnsi="Arial" w:cs="Arial"/>
          <w:b/>
          <w:bCs/>
        </w:rPr>
        <w:t>Removal Date:</w:t>
      </w:r>
      <w:r>
        <w:rPr>
          <w:rFonts w:ascii="Arial" w:eastAsia="Times New Roman" w:hAnsi="Arial" w:cs="Arial"/>
        </w:rPr>
        <w:t xml:space="preserve"> </w:t>
      </w:r>
      <w:r>
        <w:rPr>
          <w:rFonts w:ascii="Arial" w:eastAsia="Times New Roman" w:hAnsi="Arial" w:cs="Arial"/>
        </w:rPr>
        <w:t>January 5</w:t>
      </w:r>
      <w:r>
        <w:rPr>
          <w:rFonts w:ascii="Arial" w:eastAsia="Times New Roman" w:hAnsi="Arial" w:cs="Arial"/>
          <w:vertAlign w:val="superscript"/>
        </w:rPr>
        <w:t>th</w:t>
      </w:r>
      <w:r>
        <w:rPr>
          <w:rFonts w:ascii="Arial" w:eastAsia="Times New Roman" w:hAnsi="Arial" w:cs="Arial"/>
        </w:rPr>
        <w:t xml:space="preserve"> 2022</w:t>
      </w:r>
    </w:p>
    <w:bookmarkEnd w:id="0"/>
    <w:p w14:paraId="5D7F720F" w14:textId="77777777" w:rsidR="001461E9" w:rsidRDefault="00B33F92"/>
    <w:sectPr w:rsidR="001461E9" w:rsidSect="00D06709">
      <w:head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86E0" w14:textId="77777777" w:rsidR="005A1D65" w:rsidRDefault="00674FD4">
      <w:pPr>
        <w:spacing w:after="0" w:line="240" w:lineRule="auto"/>
      </w:pPr>
      <w:r>
        <w:separator/>
      </w:r>
    </w:p>
  </w:endnote>
  <w:endnote w:type="continuationSeparator" w:id="0">
    <w:p w14:paraId="44296812" w14:textId="77777777" w:rsidR="005A1D65" w:rsidRDefault="0067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BD20" w14:textId="77777777" w:rsidR="005A1D65" w:rsidRDefault="00674FD4">
      <w:pPr>
        <w:spacing w:after="0" w:line="240" w:lineRule="auto"/>
      </w:pPr>
      <w:r>
        <w:separator/>
      </w:r>
    </w:p>
  </w:footnote>
  <w:footnote w:type="continuationSeparator" w:id="0">
    <w:p w14:paraId="308BEFA9" w14:textId="77777777" w:rsidR="005A1D65" w:rsidRDefault="0067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EE7C" w14:textId="77777777" w:rsidR="00C62110" w:rsidRDefault="00B33F92">
    <w:pPr>
      <w:pStyle w:val="Header"/>
    </w:pPr>
  </w:p>
  <w:p w14:paraId="4C09F226" w14:textId="77777777" w:rsidR="00C62110" w:rsidRDefault="00B33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CB2"/>
    <w:multiLevelType w:val="hybridMultilevel"/>
    <w:tmpl w:val="5E0438E6"/>
    <w:lvl w:ilvl="0" w:tplc="80049336">
      <w:start w:val="1"/>
      <w:numFmt w:val="bullet"/>
      <w:lvlText w:val=""/>
      <w:lvlJc w:val="left"/>
      <w:pPr>
        <w:ind w:left="720" w:hanging="360"/>
      </w:pPr>
      <w:rPr>
        <w:rFonts w:ascii="Symbol" w:hAnsi="Symbol" w:hint="default"/>
      </w:rPr>
    </w:lvl>
    <w:lvl w:ilvl="1" w:tplc="800493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092D"/>
    <w:multiLevelType w:val="hybridMultilevel"/>
    <w:tmpl w:val="512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95F6E"/>
    <w:multiLevelType w:val="hybridMultilevel"/>
    <w:tmpl w:val="9A7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1B"/>
    <w:rsid w:val="0002151B"/>
    <w:rsid w:val="005A1D65"/>
    <w:rsid w:val="00674FD4"/>
    <w:rsid w:val="00767103"/>
    <w:rsid w:val="009D721E"/>
    <w:rsid w:val="00A36686"/>
    <w:rsid w:val="00B20CC6"/>
    <w:rsid w:val="00B33F92"/>
    <w:rsid w:val="00BD78F2"/>
    <w:rsid w:val="00BF63F2"/>
    <w:rsid w:val="00D752B2"/>
    <w:rsid w:val="00E6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6956"/>
  <w15:chartTrackingRefBased/>
  <w15:docId w15:val="{4459C225-A242-4121-BF9A-C0117118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51B"/>
    <w:pPr>
      <w:tabs>
        <w:tab w:val="center" w:pos="4680"/>
        <w:tab w:val="right" w:pos="9360"/>
      </w:tabs>
      <w:spacing w:after="0" w:line="240" w:lineRule="auto"/>
    </w:pPr>
    <w:rPr>
      <w:sz w:val="16"/>
      <w:szCs w:val="24"/>
    </w:rPr>
  </w:style>
  <w:style w:type="character" w:customStyle="1" w:styleId="HeaderChar">
    <w:name w:val="Header Char"/>
    <w:basedOn w:val="DefaultParagraphFont"/>
    <w:link w:val="Header"/>
    <w:uiPriority w:val="99"/>
    <w:rsid w:val="0002151B"/>
    <w:rPr>
      <w:sz w:val="16"/>
      <w:szCs w:val="24"/>
    </w:rPr>
  </w:style>
  <w:style w:type="table" w:styleId="TableGrid">
    <w:name w:val="Table Grid"/>
    <w:basedOn w:val="TableNormal"/>
    <w:uiPriority w:val="39"/>
    <w:rsid w:val="0002151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ustom-mfg-eng.com" TargetMode="External"/><Relationship Id="rId4" Type="http://schemas.openxmlformats.org/officeDocument/2006/relationships/webSettings" Target="webSettings.xml"/><Relationship Id="rId9" Type="http://schemas.openxmlformats.org/officeDocument/2006/relationships/hyperlink" Target="https://assessment.predictiveindex.com/54R/8a7fcec3-397e-4540-a0b3-f7526a3b2c85?type=candidat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7</cp:revision>
  <cp:lastPrinted>2021-10-05T18:47:00Z</cp:lastPrinted>
  <dcterms:created xsi:type="dcterms:W3CDTF">2021-01-13T22:35:00Z</dcterms:created>
  <dcterms:modified xsi:type="dcterms:W3CDTF">2021-10-05T18:47:00Z</dcterms:modified>
</cp:coreProperties>
</file>