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94"/>
        <w:gridCol w:w="3500"/>
      </w:tblGrid>
      <w:tr w:rsidR="00DA6730" w:rsidRPr="00DA6730" w14:paraId="77AFBB60" w14:textId="77777777" w:rsidTr="00DA6730">
        <w:trPr>
          <w:trHeight w:val="1430"/>
        </w:trPr>
        <w:tc>
          <w:tcPr>
            <w:tcW w:w="3596" w:type="dxa"/>
          </w:tcPr>
          <w:p w14:paraId="2831B13A" w14:textId="77777777" w:rsidR="00DA6730" w:rsidRPr="00DA6730" w:rsidRDefault="00DA6730" w:rsidP="00DA6730">
            <w:pPr>
              <w:tabs>
                <w:tab w:val="left" w:pos="2490"/>
              </w:tabs>
              <w:rPr>
                <w:rFonts w:ascii="Arial" w:eastAsia="Arial" w:hAnsi="Arial" w:cs="Times New Roman"/>
                <w:sz w:val="52"/>
                <w:szCs w:val="52"/>
              </w:rPr>
            </w:pPr>
            <w:bookmarkStart w:id="0" w:name="_Hlk59522746"/>
            <w:r w:rsidRPr="00DA6730">
              <w:rPr>
                <w:rFonts w:ascii="Arial" w:eastAsia="Arial" w:hAnsi="Arial" w:cs="Times New Roman"/>
                <w:noProof/>
                <w:sz w:val="52"/>
                <w:szCs w:val="52"/>
              </w:rPr>
              <w:drawing>
                <wp:inline distT="0" distB="0" distL="0" distR="0" wp14:anchorId="2F167ADF" wp14:editId="0C749A3A">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694" w:type="dxa"/>
          </w:tcPr>
          <w:p w14:paraId="1568D404" w14:textId="77777777" w:rsidR="00DA6730" w:rsidRPr="00DA6730" w:rsidRDefault="00DA6730" w:rsidP="00DA6730">
            <w:pPr>
              <w:tabs>
                <w:tab w:val="left" w:pos="2490"/>
              </w:tabs>
              <w:jc w:val="center"/>
              <w:rPr>
                <w:rFonts w:ascii="Franklin Gothic Medium" w:eastAsia="Arial" w:hAnsi="Franklin Gothic Medium" w:cs="Arial"/>
                <w:sz w:val="44"/>
                <w:szCs w:val="44"/>
              </w:rPr>
            </w:pPr>
          </w:p>
          <w:p w14:paraId="719A5E0A" w14:textId="2A332F3B" w:rsidR="00DA6730" w:rsidRPr="00DA6730" w:rsidRDefault="00DA6730" w:rsidP="00DA6730">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Program Manager</w:t>
            </w:r>
          </w:p>
        </w:tc>
        <w:tc>
          <w:tcPr>
            <w:tcW w:w="3500" w:type="dxa"/>
          </w:tcPr>
          <w:p w14:paraId="4A169580" w14:textId="77777777" w:rsidR="00DA6730" w:rsidRPr="00DA6730" w:rsidRDefault="00DA6730" w:rsidP="00DA6730">
            <w:pPr>
              <w:jc w:val="right"/>
              <w:rPr>
                <w:rFonts w:ascii="Arial" w:eastAsia="Arial" w:hAnsi="Arial" w:cs="Times New Roman"/>
                <w:sz w:val="20"/>
                <w:szCs w:val="20"/>
              </w:rPr>
            </w:pPr>
          </w:p>
          <w:p w14:paraId="5F7230AE" w14:textId="77777777" w:rsidR="00DA6730" w:rsidRPr="00DA6730" w:rsidRDefault="00DA6730" w:rsidP="00DA6730">
            <w:pPr>
              <w:jc w:val="right"/>
              <w:rPr>
                <w:rFonts w:ascii="Arial" w:eastAsia="Arial" w:hAnsi="Arial" w:cs="Times New Roman"/>
                <w:sz w:val="20"/>
                <w:szCs w:val="20"/>
              </w:rPr>
            </w:pPr>
            <w:r w:rsidRPr="00DA6730">
              <w:rPr>
                <w:rFonts w:ascii="Arial" w:eastAsia="Arial" w:hAnsi="Arial" w:cs="Times New Roman"/>
                <w:sz w:val="20"/>
                <w:szCs w:val="20"/>
              </w:rPr>
              <w:t>CMEHR@Custom-mfg-eng.com</w:t>
            </w:r>
          </w:p>
          <w:p w14:paraId="3AC2739B" w14:textId="77777777" w:rsidR="00DA6730" w:rsidRPr="00DA6730" w:rsidRDefault="00DA6730" w:rsidP="00DA6730">
            <w:pPr>
              <w:jc w:val="right"/>
              <w:rPr>
                <w:rFonts w:ascii="Arial" w:eastAsia="Arial" w:hAnsi="Arial" w:cs="Times New Roman"/>
                <w:sz w:val="20"/>
                <w:szCs w:val="20"/>
              </w:rPr>
            </w:pPr>
            <w:r w:rsidRPr="00DA6730">
              <w:rPr>
                <w:rFonts w:ascii="Arial" w:eastAsia="Arial" w:hAnsi="Arial" w:cs="Times New Roman"/>
                <w:sz w:val="20"/>
                <w:szCs w:val="20"/>
              </w:rPr>
              <w:t>3690 70</w:t>
            </w:r>
            <w:r w:rsidRPr="00DA6730">
              <w:rPr>
                <w:rFonts w:ascii="Arial" w:eastAsia="Arial" w:hAnsi="Arial" w:cs="Times New Roman"/>
                <w:sz w:val="20"/>
                <w:szCs w:val="20"/>
                <w:vertAlign w:val="superscript"/>
              </w:rPr>
              <w:t>th</w:t>
            </w:r>
            <w:r w:rsidRPr="00DA6730">
              <w:rPr>
                <w:rFonts w:ascii="Arial" w:eastAsia="Arial" w:hAnsi="Arial" w:cs="Times New Roman"/>
                <w:sz w:val="20"/>
                <w:szCs w:val="20"/>
              </w:rPr>
              <w:t xml:space="preserve"> Avenue North</w:t>
            </w:r>
          </w:p>
          <w:p w14:paraId="50D9C677" w14:textId="77777777" w:rsidR="00DA6730" w:rsidRPr="00DA6730" w:rsidRDefault="00DA6730" w:rsidP="00DA6730">
            <w:pPr>
              <w:jc w:val="right"/>
              <w:rPr>
                <w:rFonts w:ascii="Arial" w:eastAsia="Arial" w:hAnsi="Arial" w:cs="Times New Roman"/>
                <w:sz w:val="20"/>
                <w:szCs w:val="20"/>
              </w:rPr>
            </w:pPr>
            <w:r w:rsidRPr="00DA6730">
              <w:rPr>
                <w:rFonts w:ascii="Arial" w:eastAsia="Arial" w:hAnsi="Arial" w:cs="Times New Roman"/>
                <w:sz w:val="20"/>
                <w:szCs w:val="20"/>
              </w:rPr>
              <w:t>Pinellas Park, FL 33781</w:t>
            </w:r>
          </w:p>
          <w:p w14:paraId="4D9FB62C" w14:textId="77777777" w:rsidR="00DA6730" w:rsidRPr="00DA6730" w:rsidRDefault="00DA6730" w:rsidP="00DA6730">
            <w:pPr>
              <w:jc w:val="right"/>
              <w:rPr>
                <w:rFonts w:ascii="Arial" w:eastAsia="Arial" w:hAnsi="Arial" w:cs="Times New Roman"/>
                <w:sz w:val="20"/>
                <w:szCs w:val="20"/>
              </w:rPr>
            </w:pPr>
            <w:r w:rsidRPr="00DA6730">
              <w:rPr>
                <w:rFonts w:ascii="Arial" w:eastAsia="Arial" w:hAnsi="Arial" w:cs="Times New Roman"/>
                <w:sz w:val="20"/>
                <w:szCs w:val="20"/>
              </w:rPr>
              <w:t>www.custom-mfg-eng.com</w:t>
            </w:r>
          </w:p>
          <w:p w14:paraId="031C81E4" w14:textId="77777777" w:rsidR="00DA6730" w:rsidRPr="00DA6730" w:rsidRDefault="00DA6730" w:rsidP="00DA6730">
            <w:pPr>
              <w:tabs>
                <w:tab w:val="left" w:pos="2490"/>
              </w:tabs>
              <w:jc w:val="right"/>
              <w:rPr>
                <w:rFonts w:ascii="Arial" w:eastAsia="Arial" w:hAnsi="Arial" w:cs="Times New Roman"/>
                <w:sz w:val="10"/>
                <w:szCs w:val="10"/>
              </w:rPr>
            </w:pPr>
          </w:p>
        </w:tc>
      </w:tr>
      <w:tr w:rsidR="00DA6730" w:rsidRPr="00DA6730" w14:paraId="3F8FB403" w14:textId="77777777" w:rsidTr="00DA6730">
        <w:trPr>
          <w:trHeight w:val="108"/>
        </w:trPr>
        <w:tc>
          <w:tcPr>
            <w:tcW w:w="10790" w:type="dxa"/>
            <w:gridSpan w:val="3"/>
            <w:shd w:val="clear" w:color="auto" w:fill="0070C0"/>
          </w:tcPr>
          <w:p w14:paraId="2BB450E2" w14:textId="77777777" w:rsidR="00DA6730" w:rsidRPr="00DA6730" w:rsidRDefault="00DA6730" w:rsidP="00DA6730">
            <w:pPr>
              <w:tabs>
                <w:tab w:val="left" w:pos="2490"/>
              </w:tabs>
              <w:rPr>
                <w:rFonts w:ascii="Arial" w:eastAsia="Arial" w:hAnsi="Arial" w:cs="Times New Roman"/>
                <w:sz w:val="10"/>
                <w:szCs w:val="10"/>
              </w:rPr>
            </w:pPr>
          </w:p>
        </w:tc>
      </w:tr>
    </w:tbl>
    <w:p w14:paraId="06F99CA1" w14:textId="77777777" w:rsidR="00DA6730" w:rsidRPr="00DA6730" w:rsidRDefault="00DA6730" w:rsidP="00DA6730">
      <w:pPr>
        <w:tabs>
          <w:tab w:val="left" w:pos="2490"/>
        </w:tabs>
        <w:spacing w:after="0" w:line="240" w:lineRule="auto"/>
        <w:rPr>
          <w:rFonts w:ascii="Arial" w:eastAsia="Arial" w:hAnsi="Arial" w:cs="Times New Roman"/>
          <w:color w:val="000000"/>
          <w:sz w:val="10"/>
          <w:szCs w:val="10"/>
        </w:rPr>
      </w:pPr>
      <w:r w:rsidRPr="00DA6730">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DA6730" w:rsidRPr="00DA6730" w14:paraId="09A8B94D" w14:textId="77777777" w:rsidTr="00ED0B9F">
        <w:trPr>
          <w:trHeight w:val="256"/>
        </w:trPr>
        <w:tc>
          <w:tcPr>
            <w:tcW w:w="3415" w:type="dxa"/>
          </w:tcPr>
          <w:p w14:paraId="30FA6F2E" w14:textId="77777777" w:rsidR="00DA6730" w:rsidRPr="00DA6730" w:rsidRDefault="00DA6730" w:rsidP="00DA6730">
            <w:pPr>
              <w:spacing w:after="0" w:line="240" w:lineRule="auto"/>
              <w:rPr>
                <w:rFonts w:ascii="Arial" w:eastAsia="Arial" w:hAnsi="Arial" w:cs="Times New Roman"/>
              </w:rPr>
            </w:pPr>
            <w:r w:rsidRPr="00DA6730">
              <w:rPr>
                <w:rFonts w:ascii="Arial" w:eastAsia="Arial" w:hAnsi="Arial" w:cs="Times New Roman"/>
                <w:b/>
                <w:bCs/>
              </w:rPr>
              <w:t>Job ID:</w:t>
            </w:r>
          </w:p>
        </w:tc>
        <w:tc>
          <w:tcPr>
            <w:tcW w:w="6840" w:type="dxa"/>
          </w:tcPr>
          <w:p w14:paraId="12881560" w14:textId="5E62CD4D" w:rsidR="00DA6730" w:rsidRPr="00DA6730" w:rsidRDefault="00DA6730" w:rsidP="00DA6730">
            <w:pPr>
              <w:spacing w:after="0" w:line="240" w:lineRule="auto"/>
              <w:rPr>
                <w:rFonts w:ascii="Arial" w:eastAsia="Arial" w:hAnsi="Arial" w:cs="Times New Roman"/>
              </w:rPr>
            </w:pPr>
            <w:r w:rsidRPr="00DA6730">
              <w:rPr>
                <w:rFonts w:ascii="Arial" w:eastAsia="Arial" w:hAnsi="Arial" w:cs="Times New Roman"/>
                <w:b/>
                <w:bCs/>
              </w:rPr>
              <w:t>2021-</w:t>
            </w:r>
            <w:r>
              <w:rPr>
                <w:rFonts w:ascii="Arial" w:eastAsia="Arial" w:hAnsi="Arial" w:cs="Times New Roman"/>
                <w:b/>
                <w:bCs/>
              </w:rPr>
              <w:t>29D</w:t>
            </w:r>
          </w:p>
        </w:tc>
      </w:tr>
      <w:tr w:rsidR="00DA6730" w:rsidRPr="00DA6730" w14:paraId="02A545A2" w14:textId="77777777" w:rsidTr="00ED0B9F">
        <w:trPr>
          <w:trHeight w:val="147"/>
        </w:trPr>
        <w:tc>
          <w:tcPr>
            <w:tcW w:w="3415" w:type="dxa"/>
          </w:tcPr>
          <w:p w14:paraId="28D98602" w14:textId="77777777" w:rsidR="00DA6730" w:rsidRPr="00DA6730" w:rsidRDefault="00DA6730" w:rsidP="00DA6730">
            <w:pPr>
              <w:spacing w:after="0" w:line="240" w:lineRule="auto"/>
              <w:rPr>
                <w:rFonts w:ascii="Arial" w:eastAsia="Arial" w:hAnsi="Arial" w:cs="Times New Roman"/>
              </w:rPr>
            </w:pPr>
            <w:r w:rsidRPr="00DA6730">
              <w:rPr>
                <w:rFonts w:ascii="Arial" w:eastAsia="Arial" w:hAnsi="Arial" w:cs="Times New Roman"/>
                <w:b/>
                <w:bCs/>
              </w:rPr>
              <w:t>Regular/Temp:</w:t>
            </w:r>
          </w:p>
        </w:tc>
        <w:tc>
          <w:tcPr>
            <w:tcW w:w="6840" w:type="dxa"/>
          </w:tcPr>
          <w:p w14:paraId="3BF6B5B2" w14:textId="39FC65FF" w:rsidR="00DA6730" w:rsidRPr="00DA6730" w:rsidRDefault="00DA6730" w:rsidP="00DA6730">
            <w:pPr>
              <w:spacing w:after="0" w:line="240" w:lineRule="auto"/>
              <w:rPr>
                <w:rFonts w:ascii="Arial" w:eastAsia="Arial" w:hAnsi="Arial" w:cs="Times New Roman"/>
              </w:rPr>
            </w:pPr>
            <w:r>
              <w:rPr>
                <w:rFonts w:ascii="Arial" w:eastAsia="Arial" w:hAnsi="Arial" w:cs="Times New Roman"/>
              </w:rPr>
              <w:t>Reg</w:t>
            </w:r>
          </w:p>
        </w:tc>
      </w:tr>
      <w:tr w:rsidR="00DA6730" w:rsidRPr="00DA6730" w14:paraId="2C23AB0E" w14:textId="77777777" w:rsidTr="00ED0B9F">
        <w:trPr>
          <w:trHeight w:val="154"/>
        </w:trPr>
        <w:tc>
          <w:tcPr>
            <w:tcW w:w="3415" w:type="dxa"/>
          </w:tcPr>
          <w:p w14:paraId="196D14C5" w14:textId="77777777" w:rsidR="00DA6730" w:rsidRPr="00DA6730" w:rsidRDefault="00DA6730" w:rsidP="00DA6730">
            <w:pPr>
              <w:spacing w:after="0" w:line="240" w:lineRule="auto"/>
              <w:rPr>
                <w:rFonts w:ascii="Arial" w:eastAsia="Arial" w:hAnsi="Arial" w:cs="Times New Roman"/>
              </w:rPr>
            </w:pPr>
            <w:r w:rsidRPr="00DA6730">
              <w:rPr>
                <w:rFonts w:ascii="Arial" w:eastAsia="Arial" w:hAnsi="Arial" w:cs="Times New Roman"/>
                <w:b/>
                <w:bCs/>
              </w:rPr>
              <w:t>Full-Time/Part-Time:</w:t>
            </w:r>
          </w:p>
        </w:tc>
        <w:tc>
          <w:tcPr>
            <w:tcW w:w="6840" w:type="dxa"/>
          </w:tcPr>
          <w:p w14:paraId="08C296E6" w14:textId="0919EFCF" w:rsidR="00DA6730" w:rsidRPr="00DA6730" w:rsidRDefault="00DA6730" w:rsidP="00DA6730">
            <w:pPr>
              <w:spacing w:after="0" w:line="240" w:lineRule="auto"/>
              <w:rPr>
                <w:rFonts w:ascii="Arial" w:eastAsia="Arial" w:hAnsi="Arial" w:cs="Times New Roman"/>
              </w:rPr>
            </w:pPr>
            <w:r>
              <w:rPr>
                <w:rFonts w:ascii="Arial" w:eastAsia="Arial" w:hAnsi="Arial" w:cs="Times New Roman"/>
              </w:rPr>
              <w:t>Full Time</w:t>
            </w:r>
          </w:p>
        </w:tc>
      </w:tr>
      <w:tr w:rsidR="00DA6730" w:rsidRPr="00DA6730" w14:paraId="1A6A3D32" w14:textId="77777777" w:rsidTr="00ED0B9F">
        <w:trPr>
          <w:trHeight w:val="293"/>
        </w:trPr>
        <w:tc>
          <w:tcPr>
            <w:tcW w:w="3415" w:type="dxa"/>
          </w:tcPr>
          <w:p w14:paraId="6F660615" w14:textId="77777777" w:rsidR="00DA6730" w:rsidRPr="00DA6730" w:rsidRDefault="00DA6730" w:rsidP="00DA6730">
            <w:pPr>
              <w:spacing w:after="0" w:line="240" w:lineRule="auto"/>
              <w:rPr>
                <w:rFonts w:ascii="Arial" w:eastAsia="Arial" w:hAnsi="Arial" w:cs="Times New Roman"/>
              </w:rPr>
            </w:pPr>
            <w:r w:rsidRPr="00DA6730">
              <w:rPr>
                <w:rFonts w:ascii="Arial" w:eastAsia="Arial" w:hAnsi="Arial" w:cs="Times New Roman"/>
                <w:b/>
                <w:bCs/>
              </w:rPr>
              <w:t>Submit Reply and Resume to:</w:t>
            </w:r>
          </w:p>
        </w:tc>
        <w:tc>
          <w:tcPr>
            <w:tcW w:w="6840" w:type="dxa"/>
          </w:tcPr>
          <w:p w14:paraId="38045734" w14:textId="77777777" w:rsidR="00DA6730" w:rsidRPr="00DA6730" w:rsidRDefault="00DA6730" w:rsidP="00DA6730">
            <w:pPr>
              <w:spacing w:after="0" w:line="240" w:lineRule="auto"/>
              <w:rPr>
                <w:rFonts w:ascii="Arial" w:eastAsia="Arial" w:hAnsi="Arial" w:cs="Times New Roman"/>
              </w:rPr>
            </w:pPr>
            <w:hyperlink r:id="rId6" w:history="1">
              <w:r w:rsidRPr="00DA6730">
                <w:rPr>
                  <w:rFonts w:ascii="Arial" w:eastAsia="Arial" w:hAnsi="Arial" w:cs="Times New Roman"/>
                  <w:color w:val="0563C1"/>
                  <w:u w:val="single"/>
                </w:rPr>
                <w:t>CMEHR@custom-mfg-eng.com</w:t>
              </w:r>
            </w:hyperlink>
          </w:p>
          <w:p w14:paraId="19923E3C" w14:textId="77777777" w:rsidR="00DA6730" w:rsidRPr="00DA6730" w:rsidRDefault="00DA6730" w:rsidP="00DA6730">
            <w:pPr>
              <w:spacing w:after="0" w:line="240" w:lineRule="auto"/>
              <w:rPr>
                <w:rFonts w:ascii="Arial" w:eastAsia="Arial" w:hAnsi="Arial" w:cs="Times New Roman"/>
              </w:rPr>
            </w:pPr>
          </w:p>
        </w:tc>
      </w:tr>
    </w:tbl>
    <w:p w14:paraId="78BA5FE2" w14:textId="0419EC88" w:rsidR="00DA6730" w:rsidRDefault="00DA6730" w:rsidP="00DA6730">
      <w:pPr>
        <w:spacing w:after="0" w:line="240" w:lineRule="auto"/>
        <w:rPr>
          <w:rFonts w:ascii="Arial" w:eastAsia="Arial" w:hAnsi="Arial" w:cs="Arial"/>
          <w:b/>
          <w:bCs/>
        </w:rPr>
      </w:pPr>
      <w:r w:rsidRPr="00DA6730">
        <w:rPr>
          <w:rFonts w:ascii="Arial" w:eastAsia="Arial" w:hAnsi="Arial" w:cs="Arial"/>
          <w:b/>
          <w:bCs/>
        </w:rPr>
        <w:t xml:space="preserve">MUST complete Predictive Index test before applying: </w:t>
      </w:r>
    </w:p>
    <w:p w14:paraId="7193CF3B" w14:textId="1A664DAA" w:rsidR="00DA6730" w:rsidRDefault="00DA6730" w:rsidP="00DA6730">
      <w:pPr>
        <w:spacing w:after="0" w:line="240" w:lineRule="auto"/>
        <w:rPr>
          <w:rFonts w:ascii="Arial" w:eastAsia="Arial" w:hAnsi="Arial" w:cs="Arial"/>
        </w:rPr>
      </w:pPr>
      <w:hyperlink r:id="rId7" w:history="1">
        <w:r w:rsidRPr="005B400D">
          <w:rPr>
            <w:rStyle w:val="Hyperlink"/>
            <w:rFonts w:ascii="Arial" w:eastAsia="Arial" w:hAnsi="Arial" w:cs="Arial"/>
          </w:rPr>
          <w:t>https://assessment.predictiveindex.com/54R/65dd000f-4a50-4331-bb1d-c6574bf86e93?type=candidateba</w:t>
        </w:r>
      </w:hyperlink>
    </w:p>
    <w:p w14:paraId="20FD4E33" w14:textId="77777777" w:rsidR="00DA6730" w:rsidRPr="00DA6730" w:rsidRDefault="00DA6730" w:rsidP="00DA6730">
      <w:pPr>
        <w:spacing w:after="0" w:line="240" w:lineRule="auto"/>
        <w:rPr>
          <w:rFonts w:ascii="Arial" w:eastAsia="Arial" w:hAnsi="Arial" w:cs="Arial"/>
        </w:rPr>
      </w:pPr>
    </w:p>
    <w:p w14:paraId="30ADBFFD" w14:textId="77777777" w:rsidR="00DA6730" w:rsidRPr="00DA6730" w:rsidRDefault="00DA6730" w:rsidP="00DA6730">
      <w:pPr>
        <w:spacing w:after="0" w:line="240" w:lineRule="auto"/>
        <w:rPr>
          <w:rFonts w:ascii="Arial" w:eastAsia="Times New Roman" w:hAnsi="Arial" w:cs="Arial"/>
          <w:b/>
          <w:bCs/>
        </w:rPr>
      </w:pPr>
      <w:r w:rsidRPr="00DA6730">
        <w:rPr>
          <w:rFonts w:ascii="Arial" w:eastAsia="Times New Roman" w:hAnsi="Arial" w:cs="Arial"/>
          <w:b/>
          <w:bCs/>
        </w:rPr>
        <w:t>Job Summary:</w:t>
      </w:r>
    </w:p>
    <w:p w14:paraId="14AB0F00" w14:textId="77777777" w:rsidR="00DA6730" w:rsidRPr="00DA6730" w:rsidRDefault="00DA6730" w:rsidP="00DA6730">
      <w:pPr>
        <w:spacing w:after="0" w:line="240" w:lineRule="auto"/>
        <w:rPr>
          <w:rFonts w:ascii="Arial" w:eastAsia="Times New Roman" w:hAnsi="Arial" w:cs="Arial"/>
        </w:rPr>
      </w:pPr>
    </w:p>
    <w:p w14:paraId="36506518" w14:textId="6B7DD5E2" w:rsidR="00DA6730" w:rsidRPr="00DA6730" w:rsidRDefault="00DA6730" w:rsidP="00DA6730">
      <w:pPr>
        <w:spacing w:after="0" w:line="240" w:lineRule="auto"/>
        <w:rPr>
          <w:rFonts w:ascii="Arial" w:eastAsia="Times New Roman" w:hAnsi="Arial" w:cs="Arial"/>
        </w:rPr>
      </w:pPr>
      <w:r w:rsidRPr="00DA6730">
        <w:rPr>
          <w:rFonts w:ascii="Arial" w:eastAsia="Times New Roman" w:hAnsi="Arial" w:cs="Arial"/>
        </w:rPr>
        <w:t>Are you someone who has a passion for challenging themselves while delivering high quality products?</w:t>
      </w:r>
      <w:r>
        <w:rPr>
          <w:rFonts w:ascii="Arial" w:eastAsia="Times New Roman" w:hAnsi="Arial" w:cs="Arial"/>
        </w:rPr>
        <w:t xml:space="preserve"> CME is looking for a Program Manager who</w:t>
      </w:r>
      <w:r w:rsidRPr="00DA6730">
        <w:rPr>
          <w:rFonts w:ascii="Arial" w:eastAsia="Times New Roman" w:hAnsi="Arial" w:cs="Arial"/>
        </w:rPr>
        <w:t xml:space="preserve"> directs the daily execution of contract requirements for small to large projects (R&amp;D to engineering development/production/test efforts) to assure that cost, schedules and performance goals are met within the defense and aerospace, heavy equipment and industrial machinery, transportation, or power and energy market segments. </w:t>
      </w:r>
      <w:r>
        <w:rPr>
          <w:rFonts w:ascii="Arial" w:eastAsia="Times New Roman" w:hAnsi="Arial" w:cs="Arial"/>
        </w:rPr>
        <w:t>You will e</w:t>
      </w:r>
      <w:r w:rsidRPr="00DA6730">
        <w:rPr>
          <w:rFonts w:ascii="Arial" w:eastAsia="Times New Roman" w:hAnsi="Arial" w:cs="Arial"/>
        </w:rPr>
        <w:t xml:space="preserve">ffectively lead, motivate and delegate to team members from wide variety of organizations that work on multiple projects without direct lines of reporting.  Lead frequent project team meetings and the integrated product team (kick-off through project close). </w:t>
      </w:r>
      <w:r>
        <w:rPr>
          <w:rFonts w:ascii="Arial" w:eastAsia="Times New Roman" w:hAnsi="Arial" w:cs="Arial"/>
        </w:rPr>
        <w:t>If you have a passion for communication and detail, we want to speak to you!</w:t>
      </w:r>
    </w:p>
    <w:p w14:paraId="07E09A4A" w14:textId="77777777" w:rsidR="00DA6730" w:rsidRPr="00DA6730" w:rsidRDefault="00DA6730" w:rsidP="00DA6730">
      <w:pPr>
        <w:spacing w:after="0" w:line="240" w:lineRule="auto"/>
        <w:rPr>
          <w:rFonts w:ascii="Arial" w:eastAsia="Times New Roman" w:hAnsi="Arial" w:cs="Arial"/>
        </w:rPr>
      </w:pPr>
    </w:p>
    <w:p w14:paraId="4E8BAD13" w14:textId="4AF506A1" w:rsidR="00DA6730" w:rsidRDefault="00DA6730" w:rsidP="00DA6730">
      <w:pPr>
        <w:spacing w:after="0" w:line="240" w:lineRule="auto"/>
        <w:rPr>
          <w:rFonts w:ascii="Arial" w:eastAsia="Times New Roman" w:hAnsi="Arial" w:cs="Arial"/>
          <w:b/>
          <w:bCs/>
        </w:rPr>
      </w:pPr>
      <w:r w:rsidRPr="00DA6730">
        <w:rPr>
          <w:rFonts w:ascii="Arial" w:eastAsia="Times New Roman" w:hAnsi="Arial" w:cs="Arial"/>
          <w:b/>
          <w:bCs/>
        </w:rPr>
        <w:t>Duties and Responsibilities:</w:t>
      </w:r>
    </w:p>
    <w:p w14:paraId="350C385D" w14:textId="30DB1FFA" w:rsidR="00DA6730" w:rsidRDefault="00DA6730" w:rsidP="00DA6730">
      <w:pPr>
        <w:spacing w:after="0" w:line="240" w:lineRule="auto"/>
        <w:rPr>
          <w:rFonts w:ascii="Arial" w:eastAsia="Times New Roman" w:hAnsi="Arial" w:cs="Arial"/>
          <w:b/>
          <w:bCs/>
        </w:rPr>
      </w:pPr>
    </w:p>
    <w:p w14:paraId="276EB8AD"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Develop best practices and tools for project management, facilitate team and individual disciplines for good program performance, effective processes, especially product realization processes/new product development</w:t>
      </w:r>
    </w:p>
    <w:p w14:paraId="5DAF94CB"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Accomplishes strategic objectives to grow business relationships vital to the success of the programs being managed</w:t>
      </w:r>
    </w:p>
    <w:p w14:paraId="33EC28AE"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Find and manage relevant data that develops program objectives and strategy</w:t>
      </w:r>
    </w:p>
    <w:p w14:paraId="05E17B7F"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Deliver or lead informative, well-organized presentations, program reviews, design reviews, test readiness reviews, and coordinate/facilitate reviews with customers as needed</w:t>
      </w:r>
    </w:p>
    <w:p w14:paraId="364B7A46"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Translate program objectives into work hours, number of team members and skill sets needed to achieve results</w:t>
      </w:r>
    </w:p>
    <w:p w14:paraId="089E9FAE"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Identify and manage program dependencies, schedule and critical path and proactively identify potential risks, estimate risk costs and develop risk mitigation plans</w:t>
      </w:r>
    </w:p>
    <w:p w14:paraId="48609E4B"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Effectively prioritize and execute tasks in a high-pressure environment</w:t>
      </w:r>
    </w:p>
    <w:p w14:paraId="3DA5730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Utilize change management techniques to manage program documents</w:t>
      </w:r>
    </w:p>
    <w:p w14:paraId="0F3B57FF"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Direct and manage program development from beginning to end including project/program schedules</w:t>
      </w:r>
    </w:p>
    <w:p w14:paraId="72AB93C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Meet financial objectives by preparing project budgets, scheduling expenditures, analyzing variances, and initiating corrective actions</w:t>
      </w:r>
    </w:p>
    <w:p w14:paraId="3B51E1D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Communicate job expectations by planning, monitoring, appraising, and reviewing job contributions and delegate tasks and responsibilities to appropriate team members. Identify and resolve project issues and team conflicts</w:t>
      </w:r>
    </w:p>
    <w:p w14:paraId="4F528C5D"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Quickly accept, administer and manage large scale process changes to a wide variety of team members from different disciplines, backgrounds and cultures</w:t>
      </w:r>
    </w:p>
    <w:p w14:paraId="2CDFA4A7"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When required, negotiate with managers and directors for the acquisition of required resources from within the company</w:t>
      </w:r>
    </w:p>
    <w:p w14:paraId="1ABC5E7B" w14:textId="7B6026F6"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Achieve operational objectives by contributing information and recommendations to strategic plans and reviews and preparing and completing action plans</w:t>
      </w:r>
    </w:p>
    <w:p w14:paraId="4D8D06F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lastRenderedPageBreak/>
        <w:t>Effectively support program transition from engineering to manufacturing development for manufacturing readiness. Transition technology smoothly and efficiently</w:t>
      </w:r>
    </w:p>
    <w:p w14:paraId="3651D248"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Establish and promote engineering or manufacturing program/technical risk management as basic principle of best practices and ISO 9001/AS9100</w:t>
      </w:r>
    </w:p>
    <w:p w14:paraId="7BFCDAB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Implement production, productivity, quality, and customer-service standards by resolving problems, completing desktop audits, identifying trends, determining system improvements, and implementing change</w:t>
      </w:r>
    </w:p>
    <w:p w14:paraId="2E60628C"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Enhance department and organization reputation by accepting ownership for accomplishing new and different requests and exploring opportunities to add value to job accomplishments.</w:t>
      </w:r>
    </w:p>
    <w:p w14:paraId="42B15F43" w14:textId="77777777"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Assist in the development of program management processes and tools based on best practices and lessons learned</w:t>
      </w:r>
    </w:p>
    <w:p w14:paraId="32C3A62D" w14:textId="29A07558" w:rsidR="00DA6730" w:rsidRPr="00DA6730" w:rsidRDefault="00DA6730" w:rsidP="00DA6730">
      <w:pPr>
        <w:numPr>
          <w:ilvl w:val="0"/>
          <w:numId w:val="2"/>
        </w:numPr>
        <w:spacing w:after="0" w:line="240" w:lineRule="auto"/>
        <w:rPr>
          <w:rFonts w:ascii="Arial" w:eastAsia="Times New Roman" w:hAnsi="Arial" w:cs="Arial"/>
        </w:rPr>
      </w:pPr>
      <w:r w:rsidRPr="00DA6730">
        <w:rPr>
          <w:rFonts w:ascii="Arial" w:eastAsia="Times New Roman" w:hAnsi="Arial" w:cs="Arial"/>
        </w:rPr>
        <w:t>Other duties assigned</w:t>
      </w:r>
    </w:p>
    <w:p w14:paraId="5F7B8CFA" w14:textId="77777777" w:rsidR="00DA6730" w:rsidRPr="00DA6730" w:rsidRDefault="00DA6730" w:rsidP="00DA6730">
      <w:pPr>
        <w:spacing w:after="0" w:line="240" w:lineRule="auto"/>
        <w:rPr>
          <w:rFonts w:ascii="Arial" w:eastAsia="Times New Roman" w:hAnsi="Arial" w:cs="Arial"/>
        </w:rPr>
      </w:pPr>
    </w:p>
    <w:p w14:paraId="21DC3787" w14:textId="2A3D6265" w:rsidR="00DA6730" w:rsidRDefault="00DA6730" w:rsidP="00DA6730">
      <w:pPr>
        <w:spacing w:after="0" w:line="240" w:lineRule="auto"/>
        <w:rPr>
          <w:rFonts w:ascii="Arial" w:eastAsia="Times New Roman" w:hAnsi="Arial" w:cs="Arial"/>
          <w:b/>
          <w:bCs/>
        </w:rPr>
      </w:pPr>
      <w:r w:rsidRPr="00DA6730">
        <w:rPr>
          <w:rFonts w:ascii="Arial" w:eastAsia="Times New Roman" w:hAnsi="Arial" w:cs="Arial"/>
          <w:b/>
          <w:bCs/>
        </w:rPr>
        <w:t>Job Qualifications:</w:t>
      </w:r>
    </w:p>
    <w:p w14:paraId="0FF47963" w14:textId="30E18363" w:rsidR="00DA6730" w:rsidRDefault="00DA6730" w:rsidP="00DA6730">
      <w:pPr>
        <w:spacing w:after="0" w:line="240" w:lineRule="auto"/>
        <w:rPr>
          <w:rFonts w:ascii="Arial" w:eastAsia="Times New Roman" w:hAnsi="Arial" w:cs="Arial"/>
          <w:b/>
          <w:bCs/>
        </w:rPr>
      </w:pPr>
    </w:p>
    <w:p w14:paraId="0533D36E"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5 years direct work experience in a program management capacity, including all aspects of process development and execution, as well as managing medium to large engineering or manufacturing teams with multiple levels of management </w:t>
      </w:r>
    </w:p>
    <w:p w14:paraId="3042DA42"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Strong familiarity with MS Project and MS Excel software, MS </w:t>
      </w:r>
      <w:proofErr w:type="spellStart"/>
      <w:r w:rsidRPr="00DA6730">
        <w:rPr>
          <w:rFonts w:ascii="Arial" w:eastAsia="Times New Roman" w:hAnsi="Arial" w:cs="Arial"/>
        </w:rPr>
        <w:t>Powerpoint</w:t>
      </w:r>
      <w:proofErr w:type="spellEnd"/>
    </w:p>
    <w:p w14:paraId="0FBBF1C4"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Understanding of ERP system such as </w:t>
      </w:r>
      <w:proofErr w:type="spellStart"/>
      <w:r w:rsidRPr="00DA6730">
        <w:rPr>
          <w:rFonts w:ascii="Arial" w:eastAsia="Times New Roman" w:hAnsi="Arial" w:cs="Arial"/>
        </w:rPr>
        <w:t>Deltek</w:t>
      </w:r>
      <w:proofErr w:type="spellEnd"/>
      <w:r w:rsidRPr="00DA6730">
        <w:rPr>
          <w:rFonts w:ascii="Arial" w:eastAsia="Times New Roman" w:hAnsi="Arial" w:cs="Arial"/>
        </w:rPr>
        <w:t xml:space="preserve"> Costpoint or similar</w:t>
      </w:r>
    </w:p>
    <w:p w14:paraId="3836B33C"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An understanding of Design Engineering processes </w:t>
      </w:r>
    </w:p>
    <w:p w14:paraId="2586E621"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Good familiarity with Lean Manufacturing </w:t>
      </w:r>
    </w:p>
    <w:p w14:paraId="433757F4"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Familiarity with New Product Development (NPPD) </w:t>
      </w:r>
    </w:p>
    <w:p w14:paraId="3D360EEC"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Ability to conform to shifting priorities, demands and timelines </w:t>
      </w:r>
    </w:p>
    <w:p w14:paraId="5DE7410F" w14:textId="77777777"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Strong written and oral communication skills </w:t>
      </w:r>
    </w:p>
    <w:p w14:paraId="1A232807" w14:textId="77777777" w:rsid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 xml:space="preserve">Overtime may be required in meet project deadlines </w:t>
      </w:r>
    </w:p>
    <w:p w14:paraId="567A3E30" w14:textId="5D1C1A20" w:rsidR="00DA6730" w:rsidRPr="00DA6730" w:rsidRDefault="00DA6730" w:rsidP="00DA6730">
      <w:pPr>
        <w:numPr>
          <w:ilvl w:val="0"/>
          <w:numId w:val="3"/>
        </w:numPr>
        <w:spacing w:after="0" w:line="240" w:lineRule="auto"/>
        <w:rPr>
          <w:rFonts w:ascii="Arial" w:eastAsia="Times New Roman" w:hAnsi="Arial" w:cs="Arial"/>
        </w:rPr>
      </w:pPr>
      <w:r w:rsidRPr="00DA6730">
        <w:rPr>
          <w:rFonts w:ascii="Arial" w:eastAsia="Times New Roman" w:hAnsi="Arial" w:cs="Arial"/>
        </w:rPr>
        <w:t>Ability to communicate at all levels of the organization</w:t>
      </w:r>
    </w:p>
    <w:p w14:paraId="184AEE51" w14:textId="77777777" w:rsidR="00DA6730" w:rsidRPr="00DA6730" w:rsidRDefault="00DA6730" w:rsidP="00DA6730">
      <w:pPr>
        <w:spacing w:after="0" w:line="240" w:lineRule="auto"/>
        <w:rPr>
          <w:rFonts w:ascii="Arial" w:eastAsia="Arial" w:hAnsi="Arial" w:cs="Times New Roman"/>
        </w:rPr>
      </w:pPr>
    </w:p>
    <w:p w14:paraId="0DA55CB7" w14:textId="77777777" w:rsidR="00DA6730" w:rsidRPr="00DA6730" w:rsidRDefault="00DA6730" w:rsidP="00DA6730">
      <w:pPr>
        <w:spacing w:after="0" w:line="240" w:lineRule="auto"/>
        <w:rPr>
          <w:rFonts w:ascii="Arial" w:eastAsia="Times New Roman" w:hAnsi="Arial" w:cs="Arial"/>
          <w:b/>
          <w:bCs/>
        </w:rPr>
      </w:pPr>
      <w:r w:rsidRPr="00DA6730">
        <w:rPr>
          <w:rFonts w:ascii="Arial" w:eastAsia="Times New Roman" w:hAnsi="Arial" w:cs="Arial"/>
          <w:b/>
          <w:bCs/>
        </w:rPr>
        <w:t>Minimum Requirements Needed:</w:t>
      </w:r>
    </w:p>
    <w:p w14:paraId="1BE2904E" w14:textId="77777777" w:rsidR="00DA6730" w:rsidRPr="00DA6730" w:rsidRDefault="00DA6730" w:rsidP="00DA6730">
      <w:pPr>
        <w:spacing w:after="0" w:line="240" w:lineRule="auto"/>
        <w:rPr>
          <w:rFonts w:ascii="Arial" w:eastAsia="Times New Roman" w:hAnsi="Arial" w:cs="Arial"/>
          <w:b/>
          <w:bCs/>
        </w:rPr>
      </w:pPr>
    </w:p>
    <w:p w14:paraId="2CF32894" w14:textId="77777777" w:rsidR="00DA6730" w:rsidRPr="00DA6730" w:rsidRDefault="00DA6730" w:rsidP="00DA6730">
      <w:pPr>
        <w:numPr>
          <w:ilvl w:val="0"/>
          <w:numId w:val="1"/>
        </w:numPr>
        <w:spacing w:after="0" w:line="240" w:lineRule="auto"/>
        <w:rPr>
          <w:rFonts w:ascii="Arial" w:eastAsia="Times New Roman" w:hAnsi="Arial" w:cs="Arial"/>
        </w:rPr>
      </w:pPr>
      <w:r w:rsidRPr="00DA6730">
        <w:rPr>
          <w:rFonts w:ascii="Arial" w:eastAsia="Times New Roman" w:hAnsi="Arial" w:cs="Arial"/>
        </w:rPr>
        <w:t>High School or AA/AS degree (trade or tech school) from an Accredited College/University</w:t>
      </w:r>
    </w:p>
    <w:p w14:paraId="0768775E" w14:textId="77777777" w:rsidR="00DA6730" w:rsidRPr="00DA6730" w:rsidRDefault="00DA6730" w:rsidP="00DA6730">
      <w:pPr>
        <w:numPr>
          <w:ilvl w:val="0"/>
          <w:numId w:val="1"/>
        </w:numPr>
        <w:spacing w:after="0" w:line="240" w:lineRule="auto"/>
        <w:rPr>
          <w:rFonts w:ascii="Arial" w:eastAsia="Times New Roman" w:hAnsi="Arial" w:cs="Arial"/>
        </w:rPr>
      </w:pPr>
      <w:r w:rsidRPr="00DA6730">
        <w:rPr>
          <w:rFonts w:ascii="Arial" w:eastAsia="Times New Roman" w:hAnsi="Arial" w:cs="Arial"/>
        </w:rPr>
        <w:t>Bachelor’s Degree in the field of Business or Engineering</w:t>
      </w:r>
    </w:p>
    <w:p w14:paraId="4B473E25" w14:textId="4DB818D1" w:rsidR="00DA6730" w:rsidRDefault="00DA6730" w:rsidP="00DA6730">
      <w:pPr>
        <w:numPr>
          <w:ilvl w:val="0"/>
          <w:numId w:val="1"/>
        </w:numPr>
        <w:spacing w:after="0" w:line="240" w:lineRule="auto"/>
        <w:rPr>
          <w:rFonts w:ascii="Arial" w:eastAsia="Times New Roman" w:hAnsi="Arial" w:cs="Arial"/>
        </w:rPr>
      </w:pPr>
      <w:r w:rsidRPr="00DA6730">
        <w:rPr>
          <w:rFonts w:ascii="Arial" w:eastAsia="Times New Roman" w:hAnsi="Arial" w:cs="Arial"/>
        </w:rPr>
        <w:t>At least 5 years of proven work experience in a program management</w:t>
      </w:r>
    </w:p>
    <w:p w14:paraId="5DC6C02C" w14:textId="51C34552" w:rsidR="00DA6730" w:rsidRPr="00DA6730" w:rsidRDefault="00DA6730" w:rsidP="00DA6730">
      <w:pPr>
        <w:numPr>
          <w:ilvl w:val="0"/>
          <w:numId w:val="1"/>
        </w:numPr>
        <w:spacing w:after="0" w:line="240" w:lineRule="auto"/>
        <w:rPr>
          <w:rFonts w:ascii="Arial" w:eastAsia="Times New Roman" w:hAnsi="Arial" w:cs="Arial"/>
        </w:rPr>
      </w:pPr>
      <w:r w:rsidRPr="00DA6730">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2CC74EE6" w14:textId="77777777" w:rsidR="00DA6730" w:rsidRPr="00DA6730" w:rsidRDefault="00DA6730" w:rsidP="00DA6730">
      <w:pPr>
        <w:numPr>
          <w:ilvl w:val="0"/>
          <w:numId w:val="1"/>
        </w:numPr>
        <w:spacing w:after="0" w:line="240" w:lineRule="auto"/>
        <w:rPr>
          <w:rFonts w:ascii="Arial" w:eastAsia="Times New Roman" w:hAnsi="Arial" w:cs="Arial"/>
        </w:rPr>
      </w:pPr>
      <w:r w:rsidRPr="00DA6730">
        <w:rPr>
          <w:rFonts w:ascii="Arial" w:eastAsia="Times New Roman" w:hAnsi="Arial" w:cs="Arial"/>
        </w:rPr>
        <w:t>Successful Passage of Required Screenings &amp; Tests: Background Check, Reference, Credit, and Drug Testing</w:t>
      </w:r>
    </w:p>
    <w:p w14:paraId="340CBACE" w14:textId="7FCDD16E" w:rsidR="00DA6730" w:rsidRPr="00DA6730" w:rsidRDefault="00DA6730" w:rsidP="00DA6730">
      <w:pPr>
        <w:numPr>
          <w:ilvl w:val="0"/>
          <w:numId w:val="1"/>
        </w:numPr>
        <w:spacing w:before="120" w:after="0" w:line="480" w:lineRule="auto"/>
        <w:contextualSpacing/>
        <w:rPr>
          <w:rFonts w:ascii="Arial" w:eastAsia="Times New Roman" w:hAnsi="Arial" w:cs="Arial"/>
        </w:rPr>
      </w:pPr>
      <w:r w:rsidRPr="00DA6730">
        <w:rPr>
          <w:rFonts w:ascii="Arial" w:eastAsia="Times New Roman" w:hAnsi="Arial" w:cs="Arial"/>
          <w:b/>
          <w:bCs/>
        </w:rPr>
        <w:t xml:space="preserve">You have been completely vaccinated for COVID-19 </w:t>
      </w:r>
    </w:p>
    <w:p w14:paraId="67674BDF" w14:textId="77777777" w:rsidR="00DA6730" w:rsidRPr="00DA6730" w:rsidRDefault="00DA6730" w:rsidP="00DA6730">
      <w:pPr>
        <w:spacing w:after="0" w:line="240" w:lineRule="auto"/>
        <w:rPr>
          <w:rFonts w:ascii="Arial" w:eastAsia="Times New Roman" w:hAnsi="Arial" w:cs="Arial"/>
          <w:b/>
          <w:bCs/>
        </w:rPr>
      </w:pPr>
      <w:r w:rsidRPr="00DA6730">
        <w:rPr>
          <w:rFonts w:ascii="Arial" w:eastAsia="Times New Roman" w:hAnsi="Arial" w:cs="Arial"/>
          <w:b/>
          <w:bCs/>
        </w:rPr>
        <w:t xml:space="preserve">Travel Percentage Required: </w:t>
      </w:r>
      <w:r w:rsidRPr="00DA6730">
        <w:rPr>
          <w:rFonts w:ascii="Arial" w:eastAsia="Times New Roman" w:hAnsi="Arial" w:cs="Arial"/>
        </w:rPr>
        <w:t xml:space="preserve">Minimal &amp; Usually Local to Vendors. 0% -5% </w:t>
      </w:r>
    </w:p>
    <w:p w14:paraId="00D69E74" w14:textId="77777777" w:rsidR="00DA6730" w:rsidRPr="00DA6730" w:rsidRDefault="00DA6730" w:rsidP="00DA6730">
      <w:pPr>
        <w:spacing w:after="0" w:line="240" w:lineRule="auto"/>
        <w:rPr>
          <w:rFonts w:ascii="Arial" w:eastAsia="Times New Roman" w:hAnsi="Arial" w:cs="Arial"/>
        </w:rPr>
      </w:pPr>
    </w:p>
    <w:p w14:paraId="448985F5" w14:textId="77777777" w:rsidR="00DA6730" w:rsidRPr="00DA6730" w:rsidRDefault="00DA6730" w:rsidP="00DA6730">
      <w:pPr>
        <w:spacing w:after="0" w:line="240" w:lineRule="auto"/>
        <w:rPr>
          <w:rFonts w:ascii="Arial" w:eastAsia="Times New Roman" w:hAnsi="Arial" w:cs="Arial"/>
          <w:sz w:val="20"/>
          <w:szCs w:val="20"/>
        </w:rPr>
      </w:pPr>
      <w:r w:rsidRPr="00DA6730">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6AE4DC39" w14:textId="77777777" w:rsidR="00DA6730" w:rsidRPr="00DA6730" w:rsidRDefault="00DA6730" w:rsidP="00DA6730">
      <w:pPr>
        <w:spacing w:after="0" w:line="240" w:lineRule="auto"/>
        <w:rPr>
          <w:rFonts w:ascii="Arial" w:eastAsia="Times New Roman" w:hAnsi="Arial" w:cs="Arial"/>
          <w:sz w:val="20"/>
          <w:szCs w:val="20"/>
        </w:rPr>
      </w:pPr>
    </w:p>
    <w:p w14:paraId="68E1624D" w14:textId="77777777" w:rsidR="00DA6730" w:rsidRPr="00DA6730" w:rsidRDefault="00DA6730" w:rsidP="00DA6730">
      <w:pPr>
        <w:spacing w:after="0" w:line="240" w:lineRule="auto"/>
        <w:rPr>
          <w:rFonts w:ascii="Arial" w:eastAsia="Times New Roman" w:hAnsi="Arial" w:cs="Arial"/>
          <w:sz w:val="20"/>
          <w:szCs w:val="20"/>
        </w:rPr>
      </w:pPr>
      <w:r w:rsidRPr="00DA6730">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8" w:history="1">
        <w:r w:rsidRPr="00DA6730">
          <w:rPr>
            <w:rFonts w:ascii="Arial" w:eastAsia="Times New Roman" w:hAnsi="Arial" w:cs="Arial"/>
            <w:color w:val="0563C1"/>
            <w:sz w:val="20"/>
            <w:szCs w:val="20"/>
            <w:u w:val="single"/>
          </w:rPr>
          <w:t>www.custom-mfg-eng.com</w:t>
        </w:r>
      </w:hyperlink>
      <w:r w:rsidRPr="00DA6730">
        <w:rPr>
          <w:rFonts w:ascii="Arial" w:eastAsia="Times New Roman" w:hAnsi="Arial" w:cs="Arial"/>
          <w:sz w:val="20"/>
          <w:szCs w:val="20"/>
        </w:rPr>
        <w:t>).</w:t>
      </w:r>
    </w:p>
    <w:p w14:paraId="29851DE2" w14:textId="77777777" w:rsidR="00DA6730" w:rsidRPr="00DA6730" w:rsidRDefault="00DA6730" w:rsidP="00DA6730">
      <w:pPr>
        <w:spacing w:after="0" w:line="240" w:lineRule="auto"/>
        <w:rPr>
          <w:rFonts w:ascii="Arial" w:eastAsia="Times New Roman" w:hAnsi="Arial" w:cs="Arial"/>
          <w:sz w:val="20"/>
          <w:szCs w:val="20"/>
        </w:rPr>
      </w:pPr>
    </w:p>
    <w:p w14:paraId="72D82EE1" w14:textId="77777777" w:rsidR="00DA6730" w:rsidRPr="00DA6730" w:rsidRDefault="00DA6730" w:rsidP="00DA6730">
      <w:pPr>
        <w:spacing w:after="0" w:line="240" w:lineRule="auto"/>
        <w:rPr>
          <w:rFonts w:ascii="Arial" w:eastAsia="Times New Roman" w:hAnsi="Arial" w:cs="Arial"/>
          <w:i/>
          <w:iCs/>
          <w:sz w:val="20"/>
          <w:szCs w:val="20"/>
        </w:rPr>
      </w:pPr>
      <w:r w:rsidRPr="00DA6730">
        <w:rPr>
          <w:rFonts w:ascii="Arial" w:eastAsia="Times New Roman" w:hAnsi="Arial" w:cs="Arial"/>
          <w:b/>
          <w:bCs/>
          <w:sz w:val="20"/>
          <w:szCs w:val="20"/>
        </w:rPr>
        <w:t>CME is an Equal Opportunity/Affirmative Action Employer.</w:t>
      </w:r>
      <w:r w:rsidRPr="00DA6730">
        <w:rPr>
          <w:rFonts w:ascii="Arial" w:eastAsia="Times New Roman" w:hAnsi="Arial" w:cs="Arial"/>
          <w:sz w:val="20"/>
          <w:szCs w:val="20"/>
        </w:rPr>
        <w:t xml:space="preserve"> </w:t>
      </w:r>
      <w:r w:rsidRPr="00DA6730">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6A8B6E63" w14:textId="77777777" w:rsidR="00DA6730" w:rsidRPr="00DA6730" w:rsidRDefault="00DA6730" w:rsidP="00DA6730">
      <w:pPr>
        <w:spacing w:after="0" w:line="240" w:lineRule="auto"/>
        <w:rPr>
          <w:rFonts w:ascii="Arial" w:eastAsia="Times New Roman" w:hAnsi="Arial" w:cs="Arial"/>
          <w:i/>
          <w:iCs/>
          <w:sz w:val="20"/>
          <w:szCs w:val="20"/>
        </w:rPr>
      </w:pPr>
    </w:p>
    <w:p w14:paraId="0216C787" w14:textId="77777777" w:rsidR="00DA6730" w:rsidRPr="00DA6730" w:rsidRDefault="00DA6730" w:rsidP="00DA6730">
      <w:pPr>
        <w:spacing w:after="0" w:line="240" w:lineRule="auto"/>
        <w:rPr>
          <w:rFonts w:ascii="Arial" w:eastAsia="Times New Roman" w:hAnsi="Arial" w:cs="Arial"/>
          <w:i/>
          <w:iCs/>
          <w:sz w:val="20"/>
          <w:szCs w:val="20"/>
        </w:rPr>
      </w:pPr>
      <w:r w:rsidRPr="00DA6730">
        <w:rPr>
          <w:rFonts w:ascii="Arial" w:eastAsia="Times New Roman" w:hAnsi="Arial" w:cs="Arial"/>
          <w:i/>
          <w:iCs/>
          <w:sz w:val="20"/>
          <w:szCs w:val="20"/>
        </w:rPr>
        <w:t xml:space="preserve">As a U.S. defense contractor CME is also subject to additional rules and regulations regarding the hiring of foreign persons. </w:t>
      </w:r>
      <w:r w:rsidRPr="00DA6730">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DA6730">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3EF12750" w14:textId="77777777" w:rsidR="00DA6730" w:rsidRPr="00DA6730" w:rsidRDefault="00DA6730" w:rsidP="00DA6730">
      <w:pPr>
        <w:spacing w:after="0" w:line="240" w:lineRule="auto"/>
        <w:rPr>
          <w:rFonts w:ascii="Arial" w:eastAsia="Times New Roman" w:hAnsi="Arial" w:cs="Arial"/>
        </w:rPr>
      </w:pPr>
    </w:p>
    <w:p w14:paraId="447DF46B" w14:textId="33563CB4" w:rsidR="00DA6730" w:rsidRPr="00DA6730" w:rsidRDefault="00DA6730" w:rsidP="00DA6730">
      <w:pPr>
        <w:spacing w:after="0" w:line="240" w:lineRule="auto"/>
        <w:rPr>
          <w:rFonts w:ascii="Arial" w:eastAsia="Arial" w:hAnsi="Arial" w:cs="Arial"/>
        </w:rPr>
      </w:pPr>
      <w:r w:rsidRPr="00DA6730">
        <w:rPr>
          <w:rFonts w:ascii="Arial" w:eastAsia="Times New Roman" w:hAnsi="Arial" w:cs="Arial"/>
          <w:b/>
          <w:bCs/>
        </w:rPr>
        <w:t>Removal Date:</w:t>
      </w:r>
      <w:r w:rsidRPr="00DA6730">
        <w:rPr>
          <w:rFonts w:ascii="Arial" w:eastAsia="Times New Roman" w:hAnsi="Arial" w:cs="Arial"/>
        </w:rPr>
        <w:t xml:space="preserve"> </w:t>
      </w:r>
      <w:bookmarkEnd w:id="0"/>
      <w:r>
        <w:rPr>
          <w:rFonts w:ascii="Arial" w:eastAsia="Times New Roman" w:hAnsi="Arial" w:cs="Arial"/>
        </w:rPr>
        <w:t>Jan 19, 2021</w:t>
      </w:r>
    </w:p>
    <w:p w14:paraId="510E1292" w14:textId="77777777" w:rsidR="00DA6730" w:rsidRDefault="00DA6730"/>
    <w:sectPr w:rsidR="00DA6730" w:rsidSect="00D06709">
      <w:headerReference w:type="default" r:id="rId9"/>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50B" w14:textId="77777777" w:rsidR="00C62110" w:rsidRDefault="00DA6730">
    <w:pPr>
      <w:pStyle w:val="Header1"/>
    </w:pPr>
  </w:p>
  <w:p w14:paraId="61C48D1E" w14:textId="77777777" w:rsidR="00C62110" w:rsidRDefault="00DA673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3AB"/>
    <w:multiLevelType w:val="multilevel"/>
    <w:tmpl w:val="05B4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56756"/>
    <w:multiLevelType w:val="hybridMultilevel"/>
    <w:tmpl w:val="CBCE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30"/>
    <w:rsid w:val="00DA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6C8"/>
  <w15:chartTrackingRefBased/>
  <w15:docId w15:val="{D7DC1616-C5A9-467A-937D-93FECCA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rsid w:val="00DA6730"/>
    <w:pPr>
      <w:tabs>
        <w:tab w:val="center" w:pos="4680"/>
        <w:tab w:val="right" w:pos="9360"/>
      </w:tabs>
      <w:spacing w:after="0" w:line="240" w:lineRule="auto"/>
    </w:pPr>
    <w:rPr>
      <w:sz w:val="16"/>
    </w:rPr>
  </w:style>
  <w:style w:type="character" w:customStyle="1" w:styleId="HeaderChar">
    <w:name w:val="Header Char"/>
    <w:basedOn w:val="DefaultParagraphFont"/>
    <w:link w:val="Header1"/>
    <w:uiPriority w:val="99"/>
    <w:rsid w:val="00DA6730"/>
    <w:rPr>
      <w:sz w:val="16"/>
    </w:rPr>
  </w:style>
  <w:style w:type="table" w:customStyle="1" w:styleId="TableGrid1">
    <w:name w:val="Table Grid1"/>
    <w:basedOn w:val="TableNormal"/>
    <w:next w:val="TableGrid"/>
    <w:uiPriority w:val="39"/>
    <w:rsid w:val="00DA67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DA673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A6730"/>
  </w:style>
  <w:style w:type="table" w:styleId="TableGrid">
    <w:name w:val="Table Grid"/>
    <w:basedOn w:val="TableNormal"/>
    <w:uiPriority w:val="39"/>
    <w:rsid w:val="00DA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730"/>
    <w:rPr>
      <w:color w:val="0563C1" w:themeColor="hyperlink"/>
      <w:u w:val="single"/>
    </w:rPr>
  </w:style>
  <w:style w:type="character" w:styleId="UnresolvedMention">
    <w:name w:val="Unresolved Mention"/>
    <w:basedOn w:val="DefaultParagraphFont"/>
    <w:uiPriority w:val="99"/>
    <w:semiHidden/>
    <w:unhideWhenUsed/>
    <w:rsid w:val="00DA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mfg-eng.com" TargetMode="External"/><Relationship Id="rId3" Type="http://schemas.openxmlformats.org/officeDocument/2006/relationships/settings" Target="settings.xml"/><Relationship Id="rId7" Type="http://schemas.openxmlformats.org/officeDocument/2006/relationships/hyperlink" Target="https://assessment.predictiveindex.com/54R/65dd000f-4a50-4331-bb1d-c6574bf86e93?type=candidate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HR@custom-mfg-e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Kaylee Dee</cp:lastModifiedBy>
  <cp:revision>1</cp:revision>
  <dcterms:created xsi:type="dcterms:W3CDTF">2021-10-19T14:14:00Z</dcterms:created>
  <dcterms:modified xsi:type="dcterms:W3CDTF">2021-10-19T14:24:00Z</dcterms:modified>
</cp:coreProperties>
</file>